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20"/>
      </w:tblGrid>
      <w:tr w:rsidR="00F52AAB" w:rsidTr="00580D6D">
        <w:tc>
          <w:tcPr>
            <w:tcW w:w="4644" w:type="dxa"/>
            <w:hideMark/>
          </w:tcPr>
          <w:p w:rsidR="00F52AAB" w:rsidRDefault="00406CBA">
            <w:pPr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53F9E1D6" wp14:editId="3459BA91">
                  <wp:extent cx="2971800" cy="2571750"/>
                  <wp:effectExtent l="0" t="0" r="0" b="0"/>
                  <wp:docPr id="16" name="Рисунок 16" descr="Настя 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стя 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F52AAB" w:rsidRDefault="00F52AAB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НОУ ВПО ИНСТИТУТ ДИЗАЙНА, ПРИКЛАДНОГО ИСКУССТВА И ГУМАНИТАРНОГО ОБРАЗОВАНИЯ</w:t>
            </w:r>
          </w:p>
          <w:p w:rsidR="00F52AAB" w:rsidRDefault="00F52AAB">
            <w:pPr>
              <w:jc w:val="center"/>
              <w:rPr>
                <w:noProof/>
                <w:sz w:val="16"/>
                <w:szCs w:val="16"/>
              </w:rPr>
            </w:pPr>
          </w:p>
          <w:p w:rsidR="00F52AAB" w:rsidRDefault="00F52AA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объявляет набор</w:t>
            </w:r>
          </w:p>
          <w:p w:rsidR="00F52AAB" w:rsidRDefault="00F52AA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в </w:t>
            </w:r>
            <w:r w:rsidR="00AB311C">
              <w:rPr>
                <w:noProof/>
                <w:sz w:val="32"/>
                <w:szCs w:val="32"/>
              </w:rPr>
              <w:t xml:space="preserve">художественную </w:t>
            </w:r>
            <w:r>
              <w:rPr>
                <w:noProof/>
                <w:sz w:val="32"/>
                <w:szCs w:val="32"/>
              </w:rPr>
              <w:t xml:space="preserve">студию </w:t>
            </w:r>
          </w:p>
          <w:p w:rsidR="00F52AAB" w:rsidRDefault="00F52AAB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16"/>
                <w:szCs w:val="16"/>
              </w:rPr>
            </w:pPr>
          </w:p>
          <w:p w:rsidR="00406CBA" w:rsidRDefault="00406CBA">
            <w:pPr>
              <w:jc w:val="center"/>
              <w:rPr>
                <w:noProof/>
                <w:sz w:val="32"/>
                <w:szCs w:val="32"/>
              </w:rPr>
            </w:pPr>
          </w:p>
          <w:p w:rsidR="00F52AAB" w:rsidRDefault="00F52AA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на программу </w:t>
            </w:r>
          </w:p>
          <w:p w:rsidR="00F52AAB" w:rsidRDefault="00F52AAB">
            <w:pPr>
              <w:jc w:val="center"/>
              <w:rPr>
                <w:noProof/>
                <w:sz w:val="10"/>
                <w:szCs w:val="10"/>
              </w:rPr>
            </w:pPr>
          </w:p>
          <w:p w:rsidR="00F52AAB" w:rsidRPr="00406CBA" w:rsidRDefault="00F52AAB">
            <w:pPr>
              <w:jc w:val="center"/>
              <w:rPr>
                <w:b/>
                <w:noProof/>
                <w:color w:val="000000" w:themeColor="text1"/>
                <w:sz w:val="40"/>
                <w:szCs w:val="40"/>
              </w:rPr>
            </w:pPr>
            <w:r w:rsidRPr="00406CBA">
              <w:rPr>
                <w:b/>
                <w:noProof/>
                <w:color w:val="000000" w:themeColor="text1"/>
                <w:sz w:val="40"/>
                <w:szCs w:val="40"/>
              </w:rPr>
              <w:t>«</w:t>
            </w:r>
            <w:r w:rsidR="00406CBA" w:rsidRPr="00406CBA">
              <w:rPr>
                <w:b/>
                <w:noProof/>
                <w:color w:val="000000" w:themeColor="text1"/>
                <w:sz w:val="40"/>
                <w:szCs w:val="40"/>
              </w:rPr>
              <w:t>КУРС ПЕЧАТНОЙ ГРАФИКИ</w:t>
            </w:r>
            <w:r w:rsidRPr="00406CBA">
              <w:rPr>
                <w:b/>
                <w:noProof/>
                <w:color w:val="000000" w:themeColor="text1"/>
                <w:sz w:val="40"/>
                <w:szCs w:val="40"/>
              </w:rPr>
              <w:t>»</w:t>
            </w:r>
          </w:p>
          <w:p w:rsidR="00F52AAB" w:rsidRDefault="00F52AAB">
            <w:pPr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E606C0" w:rsidRDefault="00E606C0" w:rsidP="009F7A80">
      <w:pPr>
        <w:ind w:firstLine="567"/>
        <w:jc w:val="both"/>
        <w:rPr>
          <w:rStyle w:val="a7"/>
          <w:b/>
          <w:i w:val="0"/>
          <w:sz w:val="28"/>
          <w:szCs w:val="28"/>
        </w:rPr>
      </w:pPr>
    </w:p>
    <w:p w:rsidR="00E606C0" w:rsidRPr="008622B1" w:rsidRDefault="00E606C0" w:rsidP="00E606C0">
      <w:pPr>
        <w:spacing w:line="360" w:lineRule="auto"/>
        <w:ind w:firstLine="709"/>
        <w:jc w:val="both"/>
      </w:pPr>
      <w:r w:rsidRPr="008622B1">
        <w:rPr>
          <w:b/>
        </w:rPr>
        <w:t>Анастасия ЗЫКИНА</w:t>
      </w:r>
      <w:r>
        <w:t xml:space="preserve"> – м</w:t>
      </w:r>
      <w:r w:rsidRPr="008622B1">
        <w:t xml:space="preserve">астер печатной графики, живописец и педагог. Член Санкт-Петербургского союза художников России и Творческого союза </w:t>
      </w:r>
      <w:r w:rsidRPr="008622B1">
        <w:rPr>
          <w:lang w:val="en-US"/>
        </w:rPr>
        <w:t>IFA</w:t>
      </w:r>
      <w:r w:rsidRPr="008622B1">
        <w:t>. Преподает искусство офорта в Институте Декоративно-прикладного искусства. Работает в области книжной, станковой и печатной графики, авторской книги, создает крупноформатные живописные произведения, инсталляционные проекты, сотрудничает с издательствами. Участник многих выставок в России и за рубежом</w:t>
      </w:r>
      <w:r>
        <w:t>,</w:t>
      </w:r>
      <w:r w:rsidRPr="008622B1">
        <w:t xml:space="preserve"> </w:t>
      </w:r>
      <w:r>
        <w:t>им</w:t>
      </w:r>
      <w:r w:rsidRPr="008622B1">
        <w:t>еет ряд почетных наград. Представлена в собраниях Государственного Русского музея, Литературно-мемориального музея Ф.М</w:t>
      </w:r>
      <w:r>
        <w:t>.</w:t>
      </w:r>
      <w:r w:rsidRPr="008622B1">
        <w:t xml:space="preserve"> Достоевского, художественных музеях Кирова, Екатеринбурга, Красноярска, Омска, Сахалина и Харбина, в частных собраниях Санкт-Петербурга и Москвы. </w:t>
      </w:r>
    </w:p>
    <w:p w:rsidR="00E606C0" w:rsidRPr="008622B1" w:rsidRDefault="00E606C0" w:rsidP="00E606C0">
      <w:pPr>
        <w:pStyle w:val="a8"/>
        <w:spacing w:before="0" w:beforeAutospacing="0" w:after="0" w:afterAutospacing="0" w:line="360" w:lineRule="auto"/>
        <w:jc w:val="both"/>
        <w:rPr>
          <w:b/>
        </w:rPr>
      </w:pPr>
    </w:p>
    <w:p w:rsidR="00E606C0" w:rsidRPr="008622B1" w:rsidRDefault="00E606C0" w:rsidP="00406CBA">
      <w:pPr>
        <w:pStyle w:val="a8"/>
        <w:spacing w:before="0" w:beforeAutospacing="0" w:after="0" w:afterAutospacing="0" w:line="360" w:lineRule="auto"/>
        <w:ind w:firstLine="709"/>
        <w:jc w:val="both"/>
      </w:pPr>
      <w:r w:rsidRPr="00EF4142">
        <w:rPr>
          <w:b/>
        </w:rPr>
        <w:t>Курс, рассчитанный для слушателей любого возраста, как взрослых, так и детей.</w:t>
      </w:r>
      <w:r>
        <w:t xml:space="preserve"> Он </w:t>
      </w:r>
      <w:r w:rsidRPr="008622B1">
        <w:t>соединяет практическую и теоретическую части</w:t>
      </w:r>
      <w:r>
        <w:t>,</w:t>
      </w:r>
      <w:r w:rsidRPr="008622B1">
        <w:t xml:space="preserve"> </w:t>
      </w:r>
      <w:r>
        <w:t>п</w:t>
      </w:r>
      <w:r w:rsidRPr="008622B1">
        <w:t>редполагает знакомство с историей печатной графики и ее выдающимися образцами, с различными технологиями создания эстампа</w:t>
      </w:r>
      <w:r>
        <w:t xml:space="preserve">. </w:t>
      </w:r>
      <w:r w:rsidRPr="008622B1">
        <w:t>Каждому слушателю предоставляется возможность исполнить под руководством мастера собственные художественные произведения в изучаемых техниках.</w:t>
      </w:r>
    </w:p>
    <w:p w:rsidR="00406CBA" w:rsidRPr="00F1471A" w:rsidRDefault="00406CBA" w:rsidP="00FE42D7">
      <w:pPr>
        <w:pStyle w:val="a8"/>
        <w:spacing w:before="0" w:beforeAutospacing="0" w:after="0" w:afterAutospacing="0" w:line="360" w:lineRule="auto"/>
        <w:ind w:left="720"/>
        <w:jc w:val="center"/>
        <w:rPr>
          <w:b/>
          <w:sz w:val="20"/>
          <w:szCs w:val="20"/>
        </w:rPr>
      </w:pPr>
    </w:p>
    <w:p w:rsidR="0006470F" w:rsidRPr="00F1471A" w:rsidRDefault="0006470F" w:rsidP="0006470F">
      <w:pPr>
        <w:shd w:val="clear" w:color="auto" w:fill="FFFFFF"/>
        <w:spacing w:after="120" w:line="240" w:lineRule="atLeast"/>
        <w:ind w:firstLine="567"/>
        <w:jc w:val="both"/>
        <w:rPr>
          <w:rFonts w:cs="Helvetica"/>
          <w:b/>
        </w:rPr>
      </w:pPr>
      <w:r w:rsidRPr="00F1471A">
        <w:rPr>
          <w:rFonts w:cs="Helvetica"/>
          <w:b/>
        </w:rPr>
        <w:t>Набор производится в группы не более 10 человек.</w:t>
      </w:r>
    </w:p>
    <w:p w:rsidR="00852DF6" w:rsidRPr="00F1471A" w:rsidRDefault="0006470F" w:rsidP="0006470F">
      <w:pPr>
        <w:shd w:val="clear" w:color="auto" w:fill="FFFFFF"/>
        <w:spacing w:after="120" w:line="240" w:lineRule="atLeast"/>
        <w:ind w:firstLine="567"/>
        <w:jc w:val="both"/>
        <w:rPr>
          <w:rFonts w:cs="Helvetica"/>
          <w:b/>
        </w:rPr>
      </w:pPr>
      <w:r w:rsidRPr="00F1471A">
        <w:rPr>
          <w:rFonts w:cs="Helvetica"/>
          <w:b/>
        </w:rPr>
        <w:t>Продолжительность занятий – 3 академических часа</w:t>
      </w:r>
      <w:r w:rsidR="00F1471A">
        <w:rPr>
          <w:rFonts w:cs="Helvetica"/>
          <w:b/>
        </w:rPr>
        <w:t xml:space="preserve"> </w:t>
      </w:r>
      <w:r w:rsidR="009345AE">
        <w:rPr>
          <w:rFonts w:cs="Helvetica"/>
          <w:b/>
        </w:rPr>
        <w:t>(по одному виду)</w:t>
      </w:r>
    </w:p>
    <w:p w:rsidR="0006470F" w:rsidRPr="00F1471A" w:rsidRDefault="0006470F" w:rsidP="0006470F">
      <w:pPr>
        <w:shd w:val="clear" w:color="auto" w:fill="FFFFFF"/>
        <w:spacing w:after="120" w:line="240" w:lineRule="atLeast"/>
        <w:ind w:firstLine="567"/>
        <w:jc w:val="both"/>
        <w:rPr>
          <w:rFonts w:cs="Helvetica"/>
          <w:b/>
        </w:rPr>
      </w:pPr>
      <w:r w:rsidRPr="00F1471A">
        <w:rPr>
          <w:rFonts w:cs="Helvetica"/>
          <w:b/>
        </w:rPr>
        <w:t xml:space="preserve">Стоимость обучения – </w:t>
      </w:r>
      <w:r w:rsidR="00E22C42">
        <w:rPr>
          <w:rFonts w:cs="Helvetica"/>
          <w:b/>
        </w:rPr>
        <w:t xml:space="preserve">1 </w:t>
      </w:r>
      <w:r w:rsidRPr="00F1471A">
        <w:rPr>
          <w:rFonts w:cs="Helvetica"/>
          <w:b/>
        </w:rPr>
        <w:t>800</w:t>
      </w:r>
      <w:bookmarkStart w:id="0" w:name="_GoBack"/>
      <w:bookmarkEnd w:id="0"/>
      <w:r w:rsidRPr="00F1471A">
        <w:rPr>
          <w:rFonts w:cs="Helvetica"/>
          <w:b/>
        </w:rPr>
        <w:t xml:space="preserve"> рублей  (за </w:t>
      </w:r>
      <w:r w:rsidR="009345AE">
        <w:rPr>
          <w:rFonts w:cs="Helvetica"/>
          <w:b/>
        </w:rPr>
        <w:t>1</w:t>
      </w:r>
      <w:r w:rsidRPr="00F1471A">
        <w:rPr>
          <w:rFonts w:cs="Helvetica"/>
          <w:b/>
        </w:rPr>
        <w:t xml:space="preserve"> </w:t>
      </w:r>
      <w:r w:rsidR="009345AE">
        <w:rPr>
          <w:rFonts w:cs="Helvetica"/>
          <w:b/>
        </w:rPr>
        <w:t>занятие</w:t>
      </w:r>
      <w:r w:rsidRPr="00F1471A">
        <w:rPr>
          <w:rFonts w:cs="Helvetica"/>
          <w:b/>
        </w:rPr>
        <w:t>)</w:t>
      </w:r>
    </w:p>
    <w:p w:rsidR="0006470F" w:rsidRPr="00F1471A" w:rsidRDefault="0006470F" w:rsidP="0006470F">
      <w:pPr>
        <w:ind w:firstLine="567"/>
        <w:rPr>
          <w:rFonts w:eastAsiaTheme="minorHAnsi" w:cstheme="minorBidi"/>
          <w:b/>
          <w:noProof/>
        </w:rPr>
      </w:pPr>
      <w:r w:rsidRPr="00F1471A">
        <w:rPr>
          <w:rFonts w:eastAsiaTheme="minorHAnsi" w:cstheme="minorBidi"/>
          <w:b/>
          <w:noProof/>
        </w:rPr>
        <w:t>Начало занятий – по мере формирования групп.</w:t>
      </w:r>
    </w:p>
    <w:p w:rsidR="0006470F" w:rsidRPr="000864CE" w:rsidRDefault="0006470F" w:rsidP="0006470F">
      <w:pPr>
        <w:ind w:firstLine="567"/>
        <w:rPr>
          <w:rFonts w:eastAsiaTheme="minorHAnsi" w:cstheme="minorBidi"/>
          <w:noProof/>
        </w:rPr>
      </w:pPr>
    </w:p>
    <w:tbl>
      <w:tblPr>
        <w:tblStyle w:val="a6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32"/>
        <w:gridCol w:w="286"/>
        <w:gridCol w:w="568"/>
      </w:tblGrid>
      <w:tr w:rsidR="0006470F" w:rsidTr="001B7684">
        <w:trPr>
          <w:trHeight w:val="2110"/>
        </w:trPr>
        <w:tc>
          <w:tcPr>
            <w:tcW w:w="2235" w:type="dxa"/>
            <w:hideMark/>
          </w:tcPr>
          <w:p w:rsidR="0006470F" w:rsidRDefault="0006470F" w:rsidP="00291F9F">
            <w:pPr>
              <w:rPr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96410DC" wp14:editId="0EE7B2B3">
                  <wp:extent cx="1294130" cy="1358900"/>
                  <wp:effectExtent l="0" t="0" r="1270" b="0"/>
                  <wp:docPr id="22" name="Рисунок 22" descr="Описание: http://go1.imgsmail.ru/imgpreview?key=6d1fdff8da55548c&amp;mb=imgdb_preview_3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go1.imgsmail.ru/imgpreview?key=6d1fdff8da55548c&amp;mb=imgdb_preview_3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  <w:gridSpan w:val="3"/>
          </w:tcPr>
          <w:p w:rsidR="0006470F" w:rsidRDefault="0006470F" w:rsidP="00291F9F">
            <w:pPr>
              <w:jc w:val="center"/>
              <w:rPr>
                <w:b/>
                <w:noProof/>
                <w:sz w:val="16"/>
                <w:szCs w:val="16"/>
              </w:rPr>
            </w:pPr>
          </w:p>
          <w:p w:rsidR="00F1471A" w:rsidRDefault="0006470F" w:rsidP="00291F9F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F1471A">
              <w:rPr>
                <w:b/>
                <w:noProof/>
                <w:sz w:val="32"/>
                <w:szCs w:val="32"/>
              </w:rPr>
              <w:t xml:space="preserve">Получить подробную информацию по содержанию программы, оформить заявление можно по адресу: </w:t>
            </w:r>
          </w:p>
          <w:p w:rsidR="0006470F" w:rsidRPr="00F1471A" w:rsidRDefault="0006470F" w:rsidP="00291F9F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F1471A">
              <w:rPr>
                <w:b/>
                <w:noProof/>
                <w:sz w:val="32"/>
                <w:szCs w:val="32"/>
              </w:rPr>
              <w:t>ул. Афонская, д.2, офис 275.</w:t>
            </w:r>
          </w:p>
          <w:p w:rsidR="0006470F" w:rsidRDefault="0006470F" w:rsidP="00291F9F">
            <w:pPr>
              <w:jc w:val="center"/>
              <w:rPr>
                <w:noProof/>
              </w:rPr>
            </w:pPr>
            <w:r w:rsidRPr="00F1471A">
              <w:rPr>
                <w:b/>
                <w:noProof/>
                <w:sz w:val="32"/>
                <w:szCs w:val="32"/>
              </w:rPr>
              <w:t>Справки по телефону: 644-43-68</w:t>
            </w:r>
          </w:p>
        </w:tc>
      </w:tr>
      <w:tr w:rsidR="00406CBA" w:rsidRPr="009345AE" w:rsidTr="001B7684">
        <w:trPr>
          <w:gridAfter w:val="1"/>
          <w:wAfter w:w="568" w:type="dxa"/>
        </w:trPr>
        <w:tc>
          <w:tcPr>
            <w:tcW w:w="9567" w:type="dxa"/>
            <w:gridSpan w:val="2"/>
            <w:hideMark/>
          </w:tcPr>
          <w:tbl>
            <w:tblPr>
              <w:tblStyle w:val="a6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4"/>
              <w:gridCol w:w="2977"/>
            </w:tblGrid>
            <w:tr w:rsidR="00FE42D7" w:rsidRPr="009345AE" w:rsidTr="001D167F">
              <w:tc>
                <w:tcPr>
                  <w:tcW w:w="6374" w:type="dxa"/>
                </w:tcPr>
                <w:p w:rsidR="00FE42D7" w:rsidRPr="009345AE" w:rsidRDefault="009077C2" w:rsidP="00FE42D7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lastRenderedPageBreak/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1F18D94C" wp14:editId="204082B0">
                        <wp:extent cx="3810000" cy="1619250"/>
                        <wp:effectExtent l="0" t="0" r="0" b="0"/>
                        <wp:docPr id="23" name="Рисунок 23" descr="http://1.bp.blogspot.com/-vRLsFCzNDQw/TrrEM7MXLUI/AAAAAAAAEKo/SCwIxbSGzno/s400/Zorin_5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.bp.blogspot.com/-vRLsFCzNDQw/TrrEM7MXLUI/AAAAAAAAEKo/SCwIxbSGzno/s400/Zorin_5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softEdge rad="1270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77" w:type="dxa"/>
                </w:tcPr>
                <w:p w:rsidR="00FE42D7" w:rsidRPr="009345AE" w:rsidRDefault="00FE42D7" w:rsidP="00FE42D7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  <w:p w:rsidR="001D167F" w:rsidRPr="009345AE" w:rsidRDefault="001D167F" w:rsidP="00FE42D7">
                  <w:pPr>
                    <w:jc w:val="center"/>
                    <w:rPr>
                      <w:noProof/>
                      <w:sz w:val="22"/>
                      <w:szCs w:val="22"/>
                    </w:rPr>
                  </w:pPr>
                </w:p>
                <w:p w:rsidR="001D167F" w:rsidRPr="009345AE" w:rsidRDefault="001D167F" w:rsidP="00FE42D7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40"/>
                      <w:szCs w:val="40"/>
                    </w:rPr>
                  </w:pPr>
                  <w:r w:rsidRPr="009345AE">
                    <w:rPr>
                      <w:rFonts w:ascii="Times New Roman" w:hAnsi="Times New Roman" w:cs="Times New Roman"/>
                      <w:b/>
                      <w:noProof/>
                      <w:sz w:val="40"/>
                      <w:szCs w:val="40"/>
                    </w:rPr>
                    <w:t>ОФОРТ</w:t>
                  </w:r>
                </w:p>
              </w:tc>
            </w:tr>
          </w:tbl>
          <w:p w:rsidR="00406CBA" w:rsidRPr="009345AE" w:rsidRDefault="00406CBA" w:rsidP="00FE42D7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86" w:type="dxa"/>
          </w:tcPr>
          <w:p w:rsidR="00406CBA" w:rsidRPr="009345AE" w:rsidRDefault="00406CBA" w:rsidP="00FE42D7">
            <w:pPr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E606C0" w:rsidRPr="009345AE" w:rsidRDefault="00E606C0" w:rsidP="009345AE">
      <w:pPr>
        <w:ind w:firstLine="567"/>
        <w:jc w:val="both"/>
        <w:rPr>
          <w:sz w:val="22"/>
          <w:szCs w:val="22"/>
        </w:rPr>
      </w:pPr>
      <w:r w:rsidRPr="009345AE">
        <w:rPr>
          <w:sz w:val="22"/>
          <w:szCs w:val="22"/>
        </w:rPr>
        <w:t>Метод гравюры на металле, имеющий много разновидностей: классический офорт (</w:t>
      </w:r>
      <w:proofErr w:type="gramStart"/>
      <w:r w:rsidRPr="009345AE">
        <w:rPr>
          <w:sz w:val="22"/>
          <w:szCs w:val="22"/>
        </w:rPr>
        <w:t>травленный</w:t>
      </w:r>
      <w:proofErr w:type="gramEnd"/>
      <w:r w:rsidRPr="009345AE">
        <w:rPr>
          <w:sz w:val="22"/>
          <w:szCs w:val="22"/>
        </w:rPr>
        <w:t xml:space="preserve"> штрих), меццо-тинто или «черная манера», акватинта, открытое травление, </w:t>
      </w:r>
      <w:proofErr w:type="spellStart"/>
      <w:r w:rsidRPr="009345AE">
        <w:rPr>
          <w:sz w:val="22"/>
          <w:szCs w:val="22"/>
        </w:rPr>
        <w:t>лавис</w:t>
      </w:r>
      <w:proofErr w:type="spellEnd"/>
      <w:r w:rsidRPr="009345AE">
        <w:rPr>
          <w:sz w:val="22"/>
          <w:szCs w:val="22"/>
        </w:rPr>
        <w:t xml:space="preserve"> (рисование кислотой по металлу), сухая игла и др. Офорт позволяет четко контролировать художественный процесс от эскиза до воплощения на оттиске, добиваться тончайшей линии и мягких тоновых переходов, дает широкое поле для формального экспериментирования. Работа в технике офорта предполагает глубокое погружение в атмосферу художественного ремесла, развитие которого озарено именами Альбрехта Дюрера и Рембрандта, Шишкина и </w:t>
      </w:r>
      <w:proofErr w:type="spellStart"/>
      <w:r w:rsidRPr="009345AE">
        <w:rPr>
          <w:sz w:val="22"/>
          <w:szCs w:val="22"/>
        </w:rPr>
        <w:t>Матэ</w:t>
      </w:r>
      <w:proofErr w:type="spellEnd"/>
      <w:r w:rsidRPr="009345AE">
        <w:rPr>
          <w:sz w:val="22"/>
          <w:szCs w:val="22"/>
        </w:rPr>
        <w:t xml:space="preserve">. </w:t>
      </w:r>
    </w:p>
    <w:p w:rsidR="00E606C0" w:rsidRPr="009345AE" w:rsidRDefault="00E606C0" w:rsidP="009345AE">
      <w:pPr>
        <w:ind w:firstLine="567"/>
        <w:jc w:val="both"/>
        <w:rPr>
          <w:sz w:val="22"/>
          <w:szCs w:val="22"/>
        </w:rPr>
      </w:pPr>
      <w:proofErr w:type="gramStart"/>
      <w:r w:rsidRPr="009345AE">
        <w:rPr>
          <w:b/>
          <w:i/>
          <w:sz w:val="22"/>
          <w:szCs w:val="22"/>
        </w:rPr>
        <w:t xml:space="preserve">Материалы и инструменты: </w:t>
      </w:r>
      <w:r w:rsidRPr="009345AE">
        <w:rPr>
          <w:sz w:val="22"/>
          <w:szCs w:val="22"/>
        </w:rPr>
        <w:t xml:space="preserve">латунная или медная доска, хлорное железо, офортный лак, офортная краска, </w:t>
      </w:r>
      <w:proofErr w:type="spellStart"/>
      <w:r w:rsidRPr="009345AE">
        <w:rPr>
          <w:sz w:val="22"/>
          <w:szCs w:val="22"/>
        </w:rPr>
        <w:t>уайт</w:t>
      </w:r>
      <w:proofErr w:type="spellEnd"/>
      <w:r w:rsidRPr="009345AE">
        <w:rPr>
          <w:sz w:val="22"/>
          <w:szCs w:val="22"/>
        </w:rPr>
        <w:t>-спирит, ацетон, канифоль (для акватинты), офортная игла, «качалка» (инструмент для меццо-тинто), бумага (ватман или специализированные сорта).</w:t>
      </w:r>
      <w:proofErr w:type="gramEnd"/>
    </w:p>
    <w:p w:rsidR="00E606C0" w:rsidRPr="009345AE" w:rsidRDefault="00E606C0" w:rsidP="00E606C0">
      <w:pPr>
        <w:pStyle w:val="a8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6"/>
        <w:gridCol w:w="3457"/>
      </w:tblGrid>
      <w:tr w:rsidR="001D167F" w:rsidTr="00C61AD1">
        <w:tc>
          <w:tcPr>
            <w:tcW w:w="6396" w:type="dxa"/>
          </w:tcPr>
          <w:p w:rsidR="001D167F" w:rsidRDefault="001D167F" w:rsidP="001B7684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671F41F" wp14:editId="3CAF457E">
                  <wp:extent cx="2686050" cy="1495425"/>
                  <wp:effectExtent l="0" t="0" r="0" b="9525"/>
                  <wp:docPr id="20" name="Рисунок 20" descr="http://www.creativetherapy.ru/wp-content/uploads/2013/01/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reativetherapy.ru/wp-content/uploads/2013/01/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1D167F" w:rsidRPr="001D167F" w:rsidRDefault="001D167F" w:rsidP="001D167F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  <w:p w:rsidR="001D167F" w:rsidRPr="001D167F" w:rsidRDefault="001D167F" w:rsidP="001D167F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D167F">
              <w:rPr>
                <w:rFonts w:ascii="Times New Roman" w:hAnsi="Times New Roman" w:cs="Times New Roman"/>
                <w:b/>
                <w:sz w:val="40"/>
                <w:szCs w:val="40"/>
              </w:rPr>
              <w:t>ГРАВЮРА</w:t>
            </w:r>
          </w:p>
          <w:p w:rsidR="001D167F" w:rsidRPr="001D167F" w:rsidRDefault="001D167F" w:rsidP="001D167F">
            <w:pPr>
              <w:pStyle w:val="a8"/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D167F">
              <w:rPr>
                <w:rFonts w:ascii="Times New Roman" w:hAnsi="Times New Roman" w:cs="Times New Roman"/>
                <w:b/>
                <w:sz w:val="40"/>
                <w:szCs w:val="40"/>
              </w:rPr>
              <w:t>НА КАРТОНЕ</w:t>
            </w:r>
          </w:p>
        </w:tc>
      </w:tr>
    </w:tbl>
    <w:p w:rsidR="00E606C0" w:rsidRPr="009345AE" w:rsidRDefault="00E606C0" w:rsidP="009345AE">
      <w:pPr>
        <w:ind w:firstLine="567"/>
        <w:jc w:val="both"/>
        <w:rPr>
          <w:sz w:val="22"/>
          <w:szCs w:val="22"/>
        </w:rPr>
      </w:pPr>
      <w:r w:rsidRPr="009345AE">
        <w:rPr>
          <w:sz w:val="22"/>
          <w:szCs w:val="22"/>
        </w:rPr>
        <w:t xml:space="preserve">Этот вид гравюры предполагает создание цветного изображения с помощью картонной матрицы. Эта техника, обладающая технологической простотой, открывает возможность получать неожиданные цветовые и фактурные эффекты, вследствие чего она весьма популярна у современных художников, стремящихся к экспериментированию. Экологическая чистота (отсутствие вредных химикатов) делает гравюру на картоне притягательной техникой для использования в учебных процессах, как для детей, так и для взрослых. </w:t>
      </w:r>
    </w:p>
    <w:p w:rsidR="00E606C0" w:rsidRPr="009345AE" w:rsidRDefault="00E606C0" w:rsidP="009345AE">
      <w:pPr>
        <w:ind w:firstLine="567"/>
        <w:jc w:val="both"/>
        <w:rPr>
          <w:sz w:val="22"/>
          <w:szCs w:val="22"/>
        </w:rPr>
      </w:pPr>
      <w:proofErr w:type="gramStart"/>
      <w:r w:rsidRPr="009345AE">
        <w:rPr>
          <w:b/>
          <w:i/>
          <w:sz w:val="22"/>
          <w:szCs w:val="22"/>
        </w:rPr>
        <w:t>Материалы и инструменты</w:t>
      </w:r>
      <w:r w:rsidRPr="009345AE">
        <w:rPr>
          <w:i/>
          <w:sz w:val="22"/>
          <w:szCs w:val="22"/>
        </w:rPr>
        <w:t>:</w:t>
      </w:r>
      <w:r w:rsidRPr="009345AE">
        <w:rPr>
          <w:sz w:val="22"/>
          <w:szCs w:val="22"/>
        </w:rPr>
        <w:t xml:space="preserve"> плотный картон толщиной от </w:t>
      </w:r>
      <w:smartTag w:uri="urn:schemas-microsoft-com:office:smarttags" w:element="metricconverter">
        <w:smartTagPr>
          <w:attr w:name="ProductID" w:val="2 мм"/>
        </w:smartTagPr>
        <w:r w:rsidRPr="009345AE">
          <w:rPr>
            <w:sz w:val="22"/>
            <w:szCs w:val="22"/>
          </w:rPr>
          <w:t>2 мм</w:t>
        </w:r>
      </w:smartTag>
      <w:r w:rsidRPr="009345AE">
        <w:rPr>
          <w:sz w:val="22"/>
          <w:szCs w:val="22"/>
        </w:rPr>
        <w:t xml:space="preserve">, ватман, типографская краска (черная, белая, красная, синяя, желтая), клей ПВА, растворитель, кисть-щетина (№ 3 или 5), ножи канцелярские, валики резиновые, перчатки хозяйственные. </w:t>
      </w:r>
      <w:proofErr w:type="gram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6"/>
        <w:gridCol w:w="3547"/>
      </w:tblGrid>
      <w:tr w:rsidR="001D167F" w:rsidTr="0006470F">
        <w:tc>
          <w:tcPr>
            <w:tcW w:w="6306" w:type="dxa"/>
          </w:tcPr>
          <w:p w:rsidR="001D167F" w:rsidRDefault="008B2A8E" w:rsidP="009345AE">
            <w:pPr>
              <w:pStyle w:val="a8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74EF95C" wp14:editId="7BC0EAC7">
                  <wp:extent cx="2476500" cy="1285875"/>
                  <wp:effectExtent l="0" t="0" r="0" b="9525"/>
                  <wp:docPr id="21" name="Рисунок 21" descr="http://www.ejaculesc.com/wp-content/uploads/2011/12/IMG_5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jaculesc.com/wp-content/uploads/2011/12/IMG_5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669" cy="1290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7" w:type="dxa"/>
          </w:tcPr>
          <w:p w:rsidR="001D167F" w:rsidRDefault="001D167F" w:rsidP="00E606C0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  <w:p w:rsidR="008B2A8E" w:rsidRDefault="008B2A8E" w:rsidP="00E606C0">
            <w:pPr>
              <w:pStyle w:val="a8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  <w:p w:rsidR="008B2A8E" w:rsidRPr="008B2A8E" w:rsidRDefault="008B2A8E" w:rsidP="00E606C0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B2A8E">
              <w:rPr>
                <w:rFonts w:ascii="Times New Roman" w:hAnsi="Times New Roman" w:cs="Times New Roman"/>
                <w:b/>
                <w:sz w:val="40"/>
                <w:szCs w:val="40"/>
              </w:rPr>
              <w:t>ЛИНОГРАВЮРА</w:t>
            </w:r>
          </w:p>
        </w:tc>
      </w:tr>
    </w:tbl>
    <w:p w:rsidR="00E606C0" w:rsidRPr="009345AE" w:rsidRDefault="00E606C0" w:rsidP="009345AE">
      <w:pPr>
        <w:ind w:firstLine="567"/>
        <w:jc w:val="both"/>
        <w:rPr>
          <w:sz w:val="22"/>
          <w:szCs w:val="22"/>
        </w:rPr>
      </w:pPr>
      <w:r w:rsidRPr="009345AE">
        <w:rPr>
          <w:rStyle w:val="cmsdicttip"/>
          <w:sz w:val="22"/>
          <w:szCs w:val="22"/>
        </w:rPr>
        <w:t xml:space="preserve">В качестве матрицы </w:t>
      </w:r>
      <w:r w:rsidRPr="009345AE">
        <w:rPr>
          <w:sz w:val="22"/>
          <w:szCs w:val="22"/>
        </w:rPr>
        <w:t>используется линолеум или похожие по пластическим параметрам полимерные материалы. Рисунок выполняется на матрице с помощью специальных резцов (</w:t>
      </w:r>
      <w:r w:rsidRPr="009345AE">
        <w:rPr>
          <w:rStyle w:val="cmsdicttooltip"/>
          <w:sz w:val="22"/>
          <w:szCs w:val="22"/>
        </w:rPr>
        <w:t>штихелей</w:t>
      </w:r>
      <w:r w:rsidRPr="009345AE">
        <w:rPr>
          <w:sz w:val="22"/>
          <w:szCs w:val="22"/>
        </w:rPr>
        <w:t xml:space="preserve">) различного профиля и размера, позволяющих добиваться тонких и толстых линий разной конфигурации и длины. На листе получаются темными те части, которые на матрице были выпуклыми, а </w:t>
      </w:r>
      <w:r w:rsidRPr="009345AE">
        <w:rPr>
          <w:rStyle w:val="cmsdicttooltip"/>
          <w:sz w:val="22"/>
          <w:szCs w:val="22"/>
        </w:rPr>
        <w:t>рисунок</w:t>
      </w:r>
      <w:r w:rsidRPr="009345AE">
        <w:rPr>
          <w:sz w:val="22"/>
          <w:szCs w:val="22"/>
        </w:rPr>
        <w:t xml:space="preserve"> остается белым. Для </w:t>
      </w:r>
      <w:r w:rsidRPr="009345AE">
        <w:rPr>
          <w:rStyle w:val="cmsdicttooltip"/>
          <w:sz w:val="22"/>
          <w:szCs w:val="22"/>
        </w:rPr>
        <w:t>линогравюры</w:t>
      </w:r>
      <w:r w:rsidRPr="009345AE">
        <w:rPr>
          <w:sz w:val="22"/>
          <w:szCs w:val="22"/>
        </w:rPr>
        <w:t xml:space="preserve"> характерны четкие </w:t>
      </w:r>
      <w:r w:rsidRPr="009345AE">
        <w:rPr>
          <w:rStyle w:val="cmsdicttooltip"/>
          <w:sz w:val="22"/>
          <w:szCs w:val="22"/>
        </w:rPr>
        <w:t>контрасты и</w:t>
      </w:r>
      <w:r w:rsidRPr="009345AE">
        <w:rPr>
          <w:sz w:val="22"/>
          <w:szCs w:val="22"/>
        </w:rPr>
        <w:t xml:space="preserve"> лаконизм языка. Техника удобна в работе и позволяет добиться большого тиража. Линогравюра может предполагать как высокую, так и глубокую печать.</w:t>
      </w:r>
    </w:p>
    <w:p w:rsidR="00E606C0" w:rsidRPr="009345AE" w:rsidRDefault="00E606C0" w:rsidP="009345AE">
      <w:pPr>
        <w:ind w:firstLine="567"/>
        <w:jc w:val="both"/>
        <w:rPr>
          <w:sz w:val="22"/>
          <w:szCs w:val="22"/>
        </w:rPr>
      </w:pPr>
      <w:proofErr w:type="gramStart"/>
      <w:r w:rsidRPr="009345AE">
        <w:rPr>
          <w:b/>
          <w:i/>
          <w:sz w:val="22"/>
          <w:szCs w:val="22"/>
        </w:rPr>
        <w:t>Материалы и инструменты</w:t>
      </w:r>
      <w:r w:rsidRPr="009345AE">
        <w:rPr>
          <w:i/>
          <w:sz w:val="22"/>
          <w:szCs w:val="22"/>
        </w:rPr>
        <w:t>:</w:t>
      </w:r>
      <w:r w:rsidRPr="009345AE">
        <w:rPr>
          <w:sz w:val="22"/>
          <w:szCs w:val="22"/>
        </w:rPr>
        <w:t xml:space="preserve"> линолеум (пробковый, толщиной </w:t>
      </w:r>
      <w:smartTag w:uri="urn:schemas-microsoft-com:office:smarttags" w:element="metricconverter">
        <w:smartTagPr>
          <w:attr w:name="ProductID" w:val="3 миллиметра"/>
        </w:smartTagPr>
        <w:r w:rsidRPr="009345AE">
          <w:rPr>
            <w:sz w:val="22"/>
            <w:szCs w:val="22"/>
          </w:rPr>
          <w:t>3 миллиметра</w:t>
        </w:r>
      </w:smartTag>
      <w:r w:rsidRPr="009345AE">
        <w:rPr>
          <w:sz w:val="22"/>
          <w:szCs w:val="22"/>
        </w:rPr>
        <w:t xml:space="preserve">, или его заменители), плотная бумага, типографские </w:t>
      </w:r>
      <w:r w:rsidRPr="009345AE">
        <w:rPr>
          <w:rStyle w:val="cmsdicttooltip"/>
          <w:sz w:val="22"/>
          <w:szCs w:val="22"/>
        </w:rPr>
        <w:t>краски</w:t>
      </w:r>
      <w:r w:rsidRPr="009345AE">
        <w:rPr>
          <w:sz w:val="22"/>
          <w:szCs w:val="22"/>
        </w:rPr>
        <w:t>, растворитель, резцы (штихели), валики резиновые, перчатки хозяйственные.</w:t>
      </w:r>
      <w:proofErr w:type="gramEnd"/>
    </w:p>
    <w:sectPr w:rsidR="00E606C0" w:rsidRPr="009345AE" w:rsidSect="00F52A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B45"/>
    <w:multiLevelType w:val="hybridMultilevel"/>
    <w:tmpl w:val="74DA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15C23"/>
    <w:multiLevelType w:val="hybridMultilevel"/>
    <w:tmpl w:val="EB76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F3FB8"/>
    <w:multiLevelType w:val="hybridMultilevel"/>
    <w:tmpl w:val="94A8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25CBF"/>
    <w:multiLevelType w:val="hybridMultilevel"/>
    <w:tmpl w:val="CB9A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C7045"/>
    <w:multiLevelType w:val="hybridMultilevel"/>
    <w:tmpl w:val="D624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B47D5"/>
    <w:multiLevelType w:val="multilevel"/>
    <w:tmpl w:val="FB2E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D58A0"/>
    <w:multiLevelType w:val="hybridMultilevel"/>
    <w:tmpl w:val="08168BB4"/>
    <w:lvl w:ilvl="0" w:tplc="E9340D5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986223D"/>
    <w:multiLevelType w:val="hybridMultilevel"/>
    <w:tmpl w:val="4C5E2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E65F0"/>
    <w:multiLevelType w:val="hybridMultilevel"/>
    <w:tmpl w:val="0068FCA0"/>
    <w:lvl w:ilvl="0" w:tplc="D81A1B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DC15D91"/>
    <w:multiLevelType w:val="hybridMultilevel"/>
    <w:tmpl w:val="6A58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E7FED"/>
    <w:multiLevelType w:val="hybridMultilevel"/>
    <w:tmpl w:val="1042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F4708"/>
    <w:multiLevelType w:val="hybridMultilevel"/>
    <w:tmpl w:val="0D84D8A2"/>
    <w:lvl w:ilvl="0" w:tplc="80D4A6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B3E5155"/>
    <w:multiLevelType w:val="hybridMultilevel"/>
    <w:tmpl w:val="2C32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C1874"/>
    <w:multiLevelType w:val="hybridMultilevel"/>
    <w:tmpl w:val="7F28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84077"/>
    <w:multiLevelType w:val="hybridMultilevel"/>
    <w:tmpl w:val="035419CA"/>
    <w:lvl w:ilvl="0" w:tplc="FAB6C2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13"/>
  </w:num>
  <w:num w:numId="10">
    <w:abstractNumId w:val="9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A0"/>
    <w:rsid w:val="0003208B"/>
    <w:rsid w:val="0005213B"/>
    <w:rsid w:val="00052C53"/>
    <w:rsid w:val="0006470F"/>
    <w:rsid w:val="00074389"/>
    <w:rsid w:val="000864CE"/>
    <w:rsid w:val="00111780"/>
    <w:rsid w:val="00132053"/>
    <w:rsid w:val="00133C58"/>
    <w:rsid w:val="001803D8"/>
    <w:rsid w:val="00185B53"/>
    <w:rsid w:val="001B7684"/>
    <w:rsid w:val="001D167F"/>
    <w:rsid w:val="00205036"/>
    <w:rsid w:val="002806E0"/>
    <w:rsid w:val="002A74A7"/>
    <w:rsid w:val="002F6C0F"/>
    <w:rsid w:val="003211D1"/>
    <w:rsid w:val="00324848"/>
    <w:rsid w:val="0036200E"/>
    <w:rsid w:val="003A6F7A"/>
    <w:rsid w:val="003E1B3C"/>
    <w:rsid w:val="00406CBA"/>
    <w:rsid w:val="00420EDB"/>
    <w:rsid w:val="004A213E"/>
    <w:rsid w:val="00503953"/>
    <w:rsid w:val="00580D6D"/>
    <w:rsid w:val="005D40EF"/>
    <w:rsid w:val="005D4888"/>
    <w:rsid w:val="005F0F3D"/>
    <w:rsid w:val="006B4698"/>
    <w:rsid w:val="006F0FD6"/>
    <w:rsid w:val="007544A4"/>
    <w:rsid w:val="00781EFD"/>
    <w:rsid w:val="00803E63"/>
    <w:rsid w:val="00816F80"/>
    <w:rsid w:val="00852910"/>
    <w:rsid w:val="00852DF6"/>
    <w:rsid w:val="008B2A8E"/>
    <w:rsid w:val="009062A0"/>
    <w:rsid w:val="009077C2"/>
    <w:rsid w:val="00914D43"/>
    <w:rsid w:val="00933657"/>
    <w:rsid w:val="009345AE"/>
    <w:rsid w:val="009578B7"/>
    <w:rsid w:val="009C1438"/>
    <w:rsid w:val="009F2E5B"/>
    <w:rsid w:val="009F7A80"/>
    <w:rsid w:val="00A76E0B"/>
    <w:rsid w:val="00AB311C"/>
    <w:rsid w:val="00AD7F02"/>
    <w:rsid w:val="00BA1563"/>
    <w:rsid w:val="00BE53FB"/>
    <w:rsid w:val="00C15F05"/>
    <w:rsid w:val="00C457BC"/>
    <w:rsid w:val="00C61AD1"/>
    <w:rsid w:val="00C64F89"/>
    <w:rsid w:val="00C71994"/>
    <w:rsid w:val="00C75EB8"/>
    <w:rsid w:val="00CE5EEC"/>
    <w:rsid w:val="00D304B5"/>
    <w:rsid w:val="00D402F0"/>
    <w:rsid w:val="00D45132"/>
    <w:rsid w:val="00D666E9"/>
    <w:rsid w:val="00D755D9"/>
    <w:rsid w:val="00DE0A64"/>
    <w:rsid w:val="00E12475"/>
    <w:rsid w:val="00E22C42"/>
    <w:rsid w:val="00E4343A"/>
    <w:rsid w:val="00E606C0"/>
    <w:rsid w:val="00F1471A"/>
    <w:rsid w:val="00F40B60"/>
    <w:rsid w:val="00F52AAB"/>
    <w:rsid w:val="00FB0E4C"/>
    <w:rsid w:val="00FD7AE8"/>
    <w:rsid w:val="00FE42D7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3E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A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A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52A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806E0"/>
  </w:style>
  <w:style w:type="character" w:styleId="a7">
    <w:name w:val="Emphasis"/>
    <w:basedOn w:val="a0"/>
    <w:qFormat/>
    <w:rsid w:val="00503953"/>
    <w:rPr>
      <w:i/>
      <w:iCs/>
    </w:rPr>
  </w:style>
  <w:style w:type="paragraph" w:styleId="a8">
    <w:name w:val="Normal (Web)"/>
    <w:basedOn w:val="a"/>
    <w:rsid w:val="00E606C0"/>
    <w:pPr>
      <w:spacing w:before="100" w:beforeAutospacing="1" w:after="100" w:afterAutospacing="1"/>
    </w:pPr>
  </w:style>
  <w:style w:type="character" w:customStyle="1" w:styleId="cmsdicttooltip">
    <w:name w:val="cms_dict_tooltip"/>
    <w:basedOn w:val="a0"/>
    <w:rsid w:val="00E606C0"/>
  </w:style>
  <w:style w:type="character" w:customStyle="1" w:styleId="cmsdicttip">
    <w:name w:val="cms_dict_tip"/>
    <w:basedOn w:val="a0"/>
    <w:rsid w:val="00E60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3E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A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2A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F52AA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806E0"/>
  </w:style>
  <w:style w:type="character" w:styleId="a7">
    <w:name w:val="Emphasis"/>
    <w:basedOn w:val="a0"/>
    <w:qFormat/>
    <w:rsid w:val="00503953"/>
    <w:rPr>
      <w:i/>
      <w:iCs/>
    </w:rPr>
  </w:style>
  <w:style w:type="paragraph" w:styleId="a8">
    <w:name w:val="Normal (Web)"/>
    <w:basedOn w:val="a"/>
    <w:rsid w:val="00E606C0"/>
    <w:pPr>
      <w:spacing w:before="100" w:beforeAutospacing="1" w:after="100" w:afterAutospacing="1"/>
    </w:pPr>
  </w:style>
  <w:style w:type="character" w:customStyle="1" w:styleId="cmsdicttooltip">
    <w:name w:val="cms_dict_tooltip"/>
    <w:basedOn w:val="a0"/>
    <w:rsid w:val="00E606C0"/>
  </w:style>
  <w:style w:type="character" w:customStyle="1" w:styleId="cmsdicttip">
    <w:name w:val="cms_dict_tip"/>
    <w:basedOn w:val="a0"/>
    <w:rsid w:val="00E6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0BF72-51E5-4354-93B7-C8D805BE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2016-09-07T13:03:00Z</cp:lastPrinted>
  <dcterms:created xsi:type="dcterms:W3CDTF">2016-09-07T11:07:00Z</dcterms:created>
  <dcterms:modified xsi:type="dcterms:W3CDTF">2016-09-07T13:11:00Z</dcterms:modified>
</cp:coreProperties>
</file>