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1B" w:rsidRPr="007C4F6B" w:rsidRDefault="0019341B" w:rsidP="0019341B">
      <w:pPr>
        <w:rPr>
          <w:b/>
        </w:rPr>
      </w:pPr>
      <w:r w:rsidRPr="007C4F6B">
        <w:rPr>
          <w:b/>
        </w:rPr>
        <w:t>Вопросы для подготовки к зачету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Понятие информации, свойства информации.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>Формы представления информации в ПК.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Понятие информационных процессов. 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Принципы организации информационных процессов.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>Ресурсы компьютера, основные характеристики ЭВМ.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>Единицы измерения информации. Соотношения размеров.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ЭВМ. Типы ЭВМ. Назначение. Возможности.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 xml:space="preserve">История развития ЭВМ и их возможностей. 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Архитектура ПК.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>Поколения ЭВМ и их характеристики.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Основные блока ПК их назначение и характеристики.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>Общая структурная схема ЭВМ.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 xml:space="preserve">Носители информации. Обслуживание диска. Форматирование. Фрагментация и дефрагментация дискового пространства. 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Программное обеспечение ЭВМ. 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Классы программного обеспечения.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 xml:space="preserve">Назначение и краткая характеристика отдельных классов. 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Лицензирование программных продуктов. </w:t>
      </w:r>
    </w:p>
    <w:p w:rsidR="0019341B" w:rsidRDefault="0019341B" w:rsidP="007C4F6B">
      <w:pPr>
        <w:pStyle w:val="a3"/>
        <w:numPr>
          <w:ilvl w:val="0"/>
          <w:numId w:val="1"/>
        </w:numPr>
      </w:pPr>
      <w:r>
        <w:t xml:space="preserve">Закон о защите авторских прав и защиты информации.  </w:t>
      </w:r>
    </w:p>
    <w:p w:rsidR="007C4F6B" w:rsidRPr="007C4F6B" w:rsidRDefault="0019341B" w:rsidP="007C4F6B">
      <w:pPr>
        <w:pStyle w:val="a3"/>
        <w:numPr>
          <w:ilvl w:val="0"/>
          <w:numId w:val="1"/>
        </w:numPr>
      </w:pPr>
      <w:r>
        <w:t xml:space="preserve">Способы защиты информации в ПК. </w:t>
      </w:r>
    </w:p>
    <w:p w:rsidR="0019341B" w:rsidRDefault="0019341B" w:rsidP="007C4F6B">
      <w:pPr>
        <w:pStyle w:val="a3"/>
        <w:numPr>
          <w:ilvl w:val="0"/>
          <w:numId w:val="1"/>
        </w:numPr>
      </w:pPr>
      <w:bookmarkStart w:id="0" w:name="_GoBack"/>
      <w:bookmarkEnd w:id="0"/>
      <w:r>
        <w:t>Закон о защите информации.</w:t>
      </w:r>
    </w:p>
    <w:p w:rsidR="00E60962" w:rsidRDefault="00E60962"/>
    <w:sectPr w:rsidR="00E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AC9"/>
    <w:multiLevelType w:val="hybridMultilevel"/>
    <w:tmpl w:val="D4F0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95672"/>
    <w:multiLevelType w:val="hybridMultilevel"/>
    <w:tmpl w:val="1168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B"/>
    <w:rsid w:val="0019341B"/>
    <w:rsid w:val="007C4F6B"/>
    <w:rsid w:val="00D14FEB"/>
    <w:rsid w:val="00E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2017-04-07T07:33:00Z</dcterms:created>
  <dcterms:modified xsi:type="dcterms:W3CDTF">2017-04-10T12:43:00Z</dcterms:modified>
</cp:coreProperties>
</file>