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34" w:rsidRPr="004C3FFF" w:rsidRDefault="005E4034" w:rsidP="005E4034">
      <w:pPr>
        <w:rPr>
          <w:b/>
        </w:rPr>
      </w:pPr>
      <w:r w:rsidRPr="004C3FFF">
        <w:rPr>
          <w:b/>
        </w:rPr>
        <w:t>Вопросы для подготовки к зачету</w:t>
      </w:r>
    </w:p>
    <w:p w:rsidR="005E4034" w:rsidRDefault="005E4034" w:rsidP="005E4034">
      <w:r>
        <w:t>1.</w:t>
      </w:r>
      <w:r>
        <w:tab/>
        <w:t xml:space="preserve">История художественного образования как наука и учебный предмет. </w:t>
      </w:r>
    </w:p>
    <w:p w:rsidR="005E4034" w:rsidRDefault="005E4034" w:rsidP="005E4034">
      <w:r>
        <w:t>2.</w:t>
      </w:r>
      <w:r>
        <w:tab/>
        <w:t xml:space="preserve">Сущность цивилизационного и </w:t>
      </w:r>
      <w:proofErr w:type="spellStart"/>
      <w:r>
        <w:t>парадигмально</w:t>
      </w:r>
      <w:proofErr w:type="spellEnd"/>
      <w:r>
        <w:t xml:space="preserve">-педагогического подходов к изучению истории образования в области искусства, их многоуровневый и </w:t>
      </w:r>
      <w:proofErr w:type="spellStart"/>
      <w:r>
        <w:t>взаимодополняемый</w:t>
      </w:r>
      <w:proofErr w:type="spellEnd"/>
      <w:r>
        <w:t xml:space="preserve"> характер. </w:t>
      </w:r>
    </w:p>
    <w:p w:rsidR="005E4034" w:rsidRDefault="005E4034" w:rsidP="005E4034">
      <w:r>
        <w:t>3.</w:t>
      </w:r>
      <w:r>
        <w:tab/>
        <w:t>Развитие отечественной и зарубежной художественно-педагогической мысли, и художественно-образовательной практики в контексте развития культуры и искусства.</w:t>
      </w:r>
    </w:p>
    <w:p w:rsidR="005E4034" w:rsidRDefault="005E4034" w:rsidP="005E4034">
      <w:r>
        <w:t>4.</w:t>
      </w:r>
      <w:r>
        <w:tab/>
        <w:t xml:space="preserve">Традиции и новаторство в эволюции педагогической мысли. Особенности их взаимодействия на разных этапах развития художественного образования. </w:t>
      </w:r>
    </w:p>
    <w:p w:rsidR="005E4034" w:rsidRDefault="005E4034" w:rsidP="005E4034">
      <w:r>
        <w:t>5.</w:t>
      </w:r>
      <w:r>
        <w:tab/>
        <w:t>Взаимосвязь трех основных направлений художественного образования (народного, религиозного, светского) в процессе их исторического развития.</w:t>
      </w:r>
    </w:p>
    <w:p w:rsidR="005E4034" w:rsidRDefault="005E4034" w:rsidP="005E4034">
      <w:r>
        <w:t>6.</w:t>
      </w:r>
      <w:r>
        <w:tab/>
        <w:t xml:space="preserve">Основные этапы становления образования в области искусства в России и зарубежных странах от истоков до современности. </w:t>
      </w:r>
    </w:p>
    <w:p w:rsidR="005E4034" w:rsidRDefault="005E4034" w:rsidP="005E4034">
      <w:r>
        <w:t>7.</w:t>
      </w:r>
      <w:r>
        <w:tab/>
        <w:t xml:space="preserve">Первобытное искусство. </w:t>
      </w:r>
    </w:p>
    <w:p w:rsidR="005E4034" w:rsidRDefault="005E4034" w:rsidP="005E4034">
      <w:r>
        <w:t>8.</w:t>
      </w:r>
      <w:r>
        <w:tab/>
        <w:t>Методы обучения рисованию в Древнем Египте.</w:t>
      </w:r>
    </w:p>
    <w:p w:rsidR="005E4034" w:rsidRDefault="005E4034" w:rsidP="005E4034">
      <w:r>
        <w:t>9.</w:t>
      </w:r>
      <w:r>
        <w:tab/>
        <w:t>Понятие «Древний Восток». Модели древневосточной цивилизации. Мифологические и космологические представления об искусстве и их роль в системе художественного воспитания.</w:t>
      </w:r>
    </w:p>
    <w:p w:rsidR="005E4034" w:rsidRDefault="005E4034" w:rsidP="005E4034">
      <w:r>
        <w:t>10.</w:t>
      </w:r>
      <w:r>
        <w:tab/>
        <w:t xml:space="preserve">Культура и образование в Древней Греции. Учение об </w:t>
      </w:r>
      <w:proofErr w:type="spellStart"/>
      <w:r>
        <w:t>этосе</w:t>
      </w:r>
      <w:proofErr w:type="spellEnd"/>
      <w:r>
        <w:t xml:space="preserve"> — одна из ведущих философско-педагогических теорий античности. Методы преподавания в Древней Греции.</w:t>
      </w:r>
    </w:p>
    <w:p w:rsidR="005E4034" w:rsidRDefault="005E4034" w:rsidP="005E4034">
      <w:r>
        <w:t>11.</w:t>
      </w:r>
      <w:r>
        <w:tab/>
        <w:t xml:space="preserve">Методы преподавания в Древнем Риме. </w:t>
      </w:r>
    </w:p>
    <w:p w:rsidR="005E4034" w:rsidRDefault="005E4034" w:rsidP="005E4034">
      <w:r>
        <w:t>12.</w:t>
      </w:r>
      <w:r>
        <w:tab/>
        <w:t>Образование в области искусства в эпоху средневековья.</w:t>
      </w:r>
    </w:p>
    <w:p w:rsidR="005E4034" w:rsidRDefault="005E4034" w:rsidP="005E4034">
      <w:r>
        <w:t>13.</w:t>
      </w:r>
      <w:r>
        <w:tab/>
        <w:t>Рисование в эпоху Возрождения. Вклад художников Возрождения в методику преподавания рисования (</w:t>
      </w:r>
      <w:proofErr w:type="spellStart"/>
      <w:r>
        <w:t>Ченнино</w:t>
      </w:r>
      <w:proofErr w:type="spellEnd"/>
      <w:r>
        <w:t xml:space="preserve"> </w:t>
      </w:r>
      <w:proofErr w:type="spellStart"/>
      <w:r>
        <w:t>Ченнини</w:t>
      </w:r>
      <w:proofErr w:type="spellEnd"/>
      <w:r>
        <w:t>, Альберти).</w:t>
      </w:r>
    </w:p>
    <w:p w:rsidR="005E4034" w:rsidRDefault="005E4034" w:rsidP="005E4034">
      <w:r>
        <w:t>14.</w:t>
      </w:r>
      <w:r>
        <w:tab/>
        <w:t xml:space="preserve">Теоретическое наследие </w:t>
      </w:r>
      <w:proofErr w:type="spellStart"/>
      <w:r>
        <w:t>Лоенардо</w:t>
      </w:r>
      <w:proofErr w:type="spellEnd"/>
      <w:r>
        <w:t xml:space="preserve"> да Винчи.</w:t>
      </w:r>
    </w:p>
    <w:p w:rsidR="005E4034" w:rsidRDefault="005E4034" w:rsidP="005E4034">
      <w:r>
        <w:t>15.</w:t>
      </w:r>
      <w:r>
        <w:tab/>
      </w:r>
      <w:proofErr w:type="spellStart"/>
      <w:r>
        <w:t>А.Дюрер</w:t>
      </w:r>
      <w:proofErr w:type="spellEnd"/>
      <w:r>
        <w:t xml:space="preserve"> и его труды «Книга и живописи» и «Учение о пропорциях человека». </w:t>
      </w:r>
    </w:p>
    <w:p w:rsidR="005E4034" w:rsidRDefault="005E4034" w:rsidP="005E4034">
      <w:r>
        <w:t>16.</w:t>
      </w:r>
      <w:r>
        <w:tab/>
        <w:t xml:space="preserve">Научные основы преподавания рисования. Метод </w:t>
      </w:r>
      <w:proofErr w:type="spellStart"/>
      <w:r>
        <w:t>обрубовки</w:t>
      </w:r>
      <w:proofErr w:type="spellEnd"/>
      <w:r>
        <w:t xml:space="preserve">. Метод завесы. </w:t>
      </w:r>
    </w:p>
    <w:p w:rsidR="005E4034" w:rsidRDefault="005E4034" w:rsidP="005E4034">
      <w:r>
        <w:t>17.</w:t>
      </w:r>
      <w:r>
        <w:tab/>
        <w:t>Художественно-историческая характеристика эпохи и особенности образования в XVII в. Особенности искусства эпохи Просвещения.</w:t>
      </w:r>
    </w:p>
    <w:p w:rsidR="005E4034" w:rsidRDefault="005E4034" w:rsidP="005E4034">
      <w:r>
        <w:t>18.</w:t>
      </w:r>
      <w:r>
        <w:tab/>
        <w:t xml:space="preserve">Становление академической системы художественного образования (Братья </w:t>
      </w:r>
      <w:proofErr w:type="spellStart"/>
      <w:r>
        <w:t>Караччи</w:t>
      </w:r>
      <w:proofErr w:type="spellEnd"/>
      <w:r>
        <w:t>).</w:t>
      </w:r>
    </w:p>
    <w:p w:rsidR="005E4034" w:rsidRDefault="005E4034" w:rsidP="005E4034">
      <w:r>
        <w:t>19.</w:t>
      </w:r>
      <w:r>
        <w:tab/>
      </w:r>
      <w:proofErr w:type="spellStart"/>
      <w:r>
        <w:t>Рейнольдс</w:t>
      </w:r>
      <w:proofErr w:type="spellEnd"/>
      <w:r>
        <w:t xml:space="preserve"> об академических методах преподавания рисования.</w:t>
      </w:r>
    </w:p>
    <w:p w:rsidR="005E4034" w:rsidRDefault="005E4034" w:rsidP="005E4034">
      <w:r>
        <w:t>20.</w:t>
      </w:r>
      <w:r>
        <w:tab/>
        <w:t>Мысли Гёте о рисунке и методике его преподавания.</w:t>
      </w:r>
    </w:p>
    <w:p w:rsidR="005E4034" w:rsidRDefault="005E4034" w:rsidP="005E4034">
      <w:r>
        <w:t>21.</w:t>
      </w:r>
      <w:r>
        <w:tab/>
        <w:t xml:space="preserve">Рисование как общеобразовательный предмет в педагогических взглядах И. </w:t>
      </w:r>
      <w:proofErr w:type="spellStart"/>
      <w:r>
        <w:t>Песталоццы</w:t>
      </w:r>
      <w:proofErr w:type="spellEnd"/>
      <w:r>
        <w:t xml:space="preserve"> (Иосиф Шмидт, Рамзауэр, Петр Шмидт).</w:t>
      </w:r>
    </w:p>
    <w:p w:rsidR="005E4034" w:rsidRDefault="005E4034" w:rsidP="005E4034">
      <w:r>
        <w:lastRenderedPageBreak/>
        <w:t>22.</w:t>
      </w:r>
      <w:r>
        <w:tab/>
        <w:t>Методы обучения рисованию в общеобразовательных учебных заведениях Западной Европы в первой половине XIX века.</w:t>
      </w:r>
    </w:p>
    <w:p w:rsidR="005E4034" w:rsidRDefault="005E4034" w:rsidP="005E4034">
      <w:r>
        <w:t>23.</w:t>
      </w:r>
      <w:r>
        <w:tab/>
        <w:t xml:space="preserve">Методы преподавания рисования братьев </w:t>
      </w:r>
      <w:proofErr w:type="spellStart"/>
      <w:r>
        <w:t>Дюпюи</w:t>
      </w:r>
      <w:proofErr w:type="spellEnd"/>
      <w:r>
        <w:t>.</w:t>
      </w:r>
    </w:p>
    <w:p w:rsidR="005E4034" w:rsidRDefault="005E4034" w:rsidP="005E4034">
      <w:r>
        <w:t>24.</w:t>
      </w:r>
      <w:r>
        <w:tab/>
        <w:t>Рисование в Древней Руси и до конца XVII века.</w:t>
      </w:r>
    </w:p>
    <w:p w:rsidR="005E4034" w:rsidRDefault="005E4034" w:rsidP="005E4034">
      <w:r>
        <w:t>25.</w:t>
      </w:r>
      <w:r>
        <w:tab/>
        <w:t>Рисование как общеобразовательный предмет в России XVIII века (</w:t>
      </w:r>
      <w:proofErr w:type="spellStart"/>
      <w:r>
        <w:t>Прейслер</w:t>
      </w:r>
      <w:proofErr w:type="spellEnd"/>
      <w:r>
        <w:t>).</w:t>
      </w:r>
    </w:p>
    <w:p w:rsidR="005E4034" w:rsidRDefault="005E4034" w:rsidP="005E4034">
      <w:r>
        <w:t>26.</w:t>
      </w:r>
      <w:r>
        <w:tab/>
        <w:t>Становление Императорской Академии художеств.</w:t>
      </w:r>
    </w:p>
    <w:p w:rsidR="005E4034" w:rsidRDefault="005E4034" w:rsidP="005E4034">
      <w:r>
        <w:t>27.</w:t>
      </w:r>
      <w:r>
        <w:tab/>
        <w:t xml:space="preserve">Идеи эстетического воспитания и проблемы педагогики во Франции, Германии, Великобритании в XVIII в. </w:t>
      </w:r>
    </w:p>
    <w:p w:rsidR="005E4034" w:rsidRDefault="005E4034" w:rsidP="005E4034">
      <w:r>
        <w:t>28.</w:t>
      </w:r>
      <w:r>
        <w:tab/>
      </w:r>
      <w:proofErr w:type="gramStart"/>
      <w:r>
        <w:t xml:space="preserve">Методы обучения рисованию в XVII-XVIII </w:t>
      </w:r>
      <w:proofErr w:type="spellStart"/>
      <w:r>
        <w:t>в.в</w:t>
      </w:r>
      <w:proofErr w:type="spellEnd"/>
      <w:r>
        <w:t>. в Западной Европе.</w:t>
      </w:r>
      <w:proofErr w:type="gramEnd"/>
      <w:r>
        <w:t xml:space="preserve"> Каменский, Джон Локк, Жан Жак Руссо – их роль в развитии художественной педагогики.</w:t>
      </w:r>
    </w:p>
    <w:p w:rsidR="005E4034" w:rsidRDefault="005E4034" w:rsidP="005E4034">
      <w:r>
        <w:t>29.</w:t>
      </w:r>
      <w:r>
        <w:tab/>
        <w:t>Рисование как общеобразовательный предмет в педагогических взглядах Песталоцци.</w:t>
      </w:r>
    </w:p>
    <w:p w:rsidR="005E4034" w:rsidRDefault="005E4034" w:rsidP="005E4034">
      <w:r>
        <w:t>30.</w:t>
      </w:r>
      <w:r>
        <w:tab/>
        <w:t xml:space="preserve">Рисование как общеобразовательный предмет в научно-теоретических положениях Г.А. </w:t>
      </w:r>
      <w:proofErr w:type="spellStart"/>
      <w:r>
        <w:t>Гиппиуса</w:t>
      </w:r>
      <w:proofErr w:type="spellEnd"/>
      <w:r>
        <w:t>.</w:t>
      </w:r>
    </w:p>
    <w:p w:rsidR="005E4034" w:rsidRDefault="005E4034" w:rsidP="005E4034">
      <w:r>
        <w:t>31.</w:t>
      </w:r>
      <w:r>
        <w:tab/>
        <w:t>Конкурсы работ по рисованию в Императорской Академии художеств. Педагогические курсы при Императорской Академии художеств.</w:t>
      </w:r>
    </w:p>
    <w:p w:rsidR="005E4034" w:rsidRDefault="005E4034" w:rsidP="005E4034">
      <w:r>
        <w:t>32.</w:t>
      </w:r>
      <w:r>
        <w:tab/>
        <w:t xml:space="preserve">Романтизм. Новый взгляд на проблемы образования личности. </w:t>
      </w:r>
    </w:p>
    <w:p w:rsidR="005E4034" w:rsidRDefault="005E4034" w:rsidP="005E4034">
      <w:r>
        <w:t>33.</w:t>
      </w:r>
      <w:r>
        <w:tab/>
        <w:t>Дидактические установки в системе художественного образования просвещения в XIX в.</w:t>
      </w:r>
    </w:p>
    <w:p w:rsidR="005E4034" w:rsidRDefault="005E4034" w:rsidP="005E4034">
      <w:r>
        <w:t>34.</w:t>
      </w:r>
      <w:r>
        <w:tab/>
        <w:t xml:space="preserve">Исследования ученых конца XIX – XX века об изобразительном творчестве детей (К. Риччи, Г. </w:t>
      </w:r>
      <w:proofErr w:type="spellStart"/>
      <w:r>
        <w:t>Кершенштейнер</w:t>
      </w:r>
      <w:proofErr w:type="spellEnd"/>
      <w:r>
        <w:t xml:space="preserve">, К. </w:t>
      </w:r>
      <w:proofErr w:type="spellStart"/>
      <w:r>
        <w:t>Лампрехт</w:t>
      </w:r>
      <w:proofErr w:type="spellEnd"/>
      <w:r>
        <w:t>).</w:t>
      </w:r>
    </w:p>
    <w:p w:rsidR="005E4034" w:rsidRDefault="005E4034" w:rsidP="005E4034">
      <w:r>
        <w:t>35.</w:t>
      </w:r>
      <w:r>
        <w:tab/>
        <w:t>Рисование как общеобразовательный предмет в странах Западной Европы на рубеже XIX – XX века. Теория свободного воспитания.</w:t>
      </w:r>
    </w:p>
    <w:p w:rsidR="005E4034" w:rsidRDefault="005E4034" w:rsidP="005E4034">
      <w:r>
        <w:t>36.</w:t>
      </w:r>
      <w:r>
        <w:tab/>
        <w:t>Американская система преподавания изобразительного искусства на рубеже XIX – XX веков (</w:t>
      </w:r>
      <w:proofErr w:type="spellStart"/>
      <w:r>
        <w:t>Пранг</w:t>
      </w:r>
      <w:proofErr w:type="spellEnd"/>
      <w:r>
        <w:t xml:space="preserve">, </w:t>
      </w:r>
      <w:proofErr w:type="spellStart"/>
      <w:r>
        <w:t>Тедд</w:t>
      </w:r>
      <w:proofErr w:type="spellEnd"/>
      <w:r>
        <w:t>, Аугсбург).</w:t>
      </w:r>
    </w:p>
    <w:p w:rsidR="005E4034" w:rsidRDefault="005E4034" w:rsidP="005E4034">
      <w:r>
        <w:t>37.</w:t>
      </w:r>
      <w:r>
        <w:tab/>
        <w:t>Преподавание рисования в общеобразовательных учебных заведениях России с конца XIX века до революции 1917 года.</w:t>
      </w:r>
    </w:p>
    <w:p w:rsidR="005E4034" w:rsidRDefault="005E4034" w:rsidP="005E4034">
      <w:r>
        <w:t>38.</w:t>
      </w:r>
      <w:r>
        <w:tab/>
        <w:t>Основные положения программы «Рисование на начальной ступени обучения в связи с лепкой и черчением», созданной в 1912 году в Петрограде.</w:t>
      </w:r>
    </w:p>
    <w:p w:rsidR="005E4034" w:rsidRDefault="005E4034" w:rsidP="005E4034">
      <w:r>
        <w:t>39.</w:t>
      </w:r>
      <w:r>
        <w:tab/>
        <w:t>Основные положения теории «свободного воспитания» в художественном образовании детей.</w:t>
      </w:r>
    </w:p>
    <w:p w:rsidR="005E4034" w:rsidRDefault="005E4034" w:rsidP="005E4034">
      <w:r>
        <w:t>40.</w:t>
      </w:r>
      <w:r>
        <w:tab/>
        <w:t xml:space="preserve">Русская культура и художественное образование на рубеже XIX—XX вв. </w:t>
      </w:r>
    </w:p>
    <w:p w:rsidR="005E4034" w:rsidRDefault="005E4034" w:rsidP="005E4034">
      <w:r>
        <w:t>41.</w:t>
      </w:r>
      <w:r>
        <w:tab/>
        <w:t xml:space="preserve">Метод обучения рисунку Д.Н. </w:t>
      </w:r>
      <w:proofErr w:type="spellStart"/>
      <w:r>
        <w:t>Кардовского</w:t>
      </w:r>
      <w:proofErr w:type="spellEnd"/>
      <w:r>
        <w:t xml:space="preserve"> и его взгляд в разработку программ по изобразительному искусству. </w:t>
      </w:r>
    </w:p>
    <w:p w:rsidR="005E4034" w:rsidRDefault="005E4034" w:rsidP="005E4034">
      <w:r>
        <w:t>42.</w:t>
      </w:r>
      <w:r>
        <w:tab/>
        <w:t xml:space="preserve">Становление системы высшего художественно-графического образования (Д.Н. </w:t>
      </w:r>
      <w:proofErr w:type="spellStart"/>
      <w:r>
        <w:t>Кардовский</w:t>
      </w:r>
      <w:proofErr w:type="spellEnd"/>
      <w:r>
        <w:t xml:space="preserve">, создание художественно-графического факультета МГПИ им. В.П. Потемкина).    </w:t>
      </w:r>
    </w:p>
    <w:p w:rsidR="005E4034" w:rsidRDefault="005E4034" w:rsidP="005E4034">
      <w:r>
        <w:lastRenderedPageBreak/>
        <w:t>43.</w:t>
      </w:r>
      <w:r>
        <w:tab/>
        <w:t>Состояние преподавания рисования - изобразительного искусства в советской школе - с 40-х годов до настоящего времени (научно-исследовательские работы по эстетическому воспитанию и художественному образованию).</w:t>
      </w:r>
    </w:p>
    <w:p w:rsidR="005E4034" w:rsidRDefault="005E4034" w:rsidP="005E4034">
      <w:r>
        <w:t>44.</w:t>
      </w:r>
      <w:r>
        <w:tab/>
        <w:t xml:space="preserve">Основное содержание программ по изобразительному искусству, </w:t>
      </w:r>
      <w:proofErr w:type="gramStart"/>
      <w:r>
        <w:t>разработанной</w:t>
      </w:r>
      <w:proofErr w:type="gramEnd"/>
      <w:r>
        <w:t xml:space="preserve"> под руководством В.С. Кузина. </w:t>
      </w:r>
    </w:p>
    <w:p w:rsidR="005E4034" w:rsidRDefault="005E4034" w:rsidP="005E4034">
      <w:r>
        <w:t>45.</w:t>
      </w:r>
      <w:r>
        <w:tab/>
        <w:t xml:space="preserve">Основное содержание программ по изобразительному искусству, </w:t>
      </w:r>
      <w:proofErr w:type="gramStart"/>
      <w:r>
        <w:t>разработанной</w:t>
      </w:r>
      <w:proofErr w:type="gramEnd"/>
      <w:r>
        <w:t xml:space="preserve"> под руководством Б.М. </w:t>
      </w:r>
      <w:proofErr w:type="spellStart"/>
      <w:r>
        <w:t>Неменского</w:t>
      </w:r>
      <w:proofErr w:type="spellEnd"/>
      <w:r>
        <w:t xml:space="preserve">. </w:t>
      </w:r>
    </w:p>
    <w:p w:rsidR="005E4034" w:rsidRDefault="005E4034" w:rsidP="005E4034">
      <w:r>
        <w:t>46.</w:t>
      </w:r>
      <w:r>
        <w:tab/>
        <w:t xml:space="preserve">Основное содержание программ по изобразительному искусству, </w:t>
      </w:r>
      <w:proofErr w:type="gramStart"/>
      <w:r>
        <w:t>разработанной</w:t>
      </w:r>
      <w:proofErr w:type="gramEnd"/>
      <w:r>
        <w:t xml:space="preserve"> под руководством Т.Я. </w:t>
      </w:r>
      <w:proofErr w:type="spellStart"/>
      <w:r>
        <w:t>Шпикаловой</w:t>
      </w:r>
      <w:proofErr w:type="spellEnd"/>
      <w:r>
        <w:t xml:space="preserve">. </w:t>
      </w:r>
    </w:p>
    <w:p w:rsidR="005E4034" w:rsidRDefault="005E4034" w:rsidP="005E4034">
      <w:r>
        <w:t>47.</w:t>
      </w:r>
      <w:r>
        <w:tab/>
        <w:t>Преподавание изобразительного искусства в зарубежных школах XX века.</w:t>
      </w:r>
    </w:p>
    <w:p w:rsidR="005E4034" w:rsidRDefault="005E4034" w:rsidP="005E4034">
      <w:r>
        <w:t>48.</w:t>
      </w:r>
      <w:r>
        <w:tab/>
        <w:t>Перспективы художественного образования и эстетического воспитания детей.</w:t>
      </w:r>
    </w:p>
    <w:p w:rsidR="005E4034" w:rsidRDefault="005E4034" w:rsidP="005E4034">
      <w:r>
        <w:t>49.</w:t>
      </w:r>
      <w:r>
        <w:tab/>
        <w:t>Проблемы педагогики и образования в области искусства в XX в.</w:t>
      </w:r>
    </w:p>
    <w:p w:rsidR="00022358" w:rsidRDefault="005E4034" w:rsidP="005E4034">
      <w:r>
        <w:t>50.</w:t>
      </w:r>
      <w:r>
        <w:tab/>
      </w:r>
      <w:bookmarkStart w:id="0" w:name="_GoBack"/>
      <w:bookmarkEnd w:id="0"/>
      <w:r>
        <w:t>Значимость историко-педагогических знаний для решения актуальных проблем образования в области искусства.</w:t>
      </w:r>
    </w:p>
    <w:sectPr w:rsidR="0002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10"/>
    <w:rsid w:val="00022358"/>
    <w:rsid w:val="004C3FFF"/>
    <w:rsid w:val="005E4034"/>
    <w:rsid w:val="00A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2017-04-07T07:34:00Z</dcterms:created>
  <dcterms:modified xsi:type="dcterms:W3CDTF">2017-04-10T13:02:00Z</dcterms:modified>
</cp:coreProperties>
</file>