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AD" w:rsidRPr="00850826" w:rsidRDefault="00D012AD" w:rsidP="00D012AD">
      <w:pPr>
        <w:rPr>
          <w:b/>
        </w:rPr>
      </w:pPr>
      <w:bookmarkStart w:id="0" w:name="_GoBack"/>
      <w:r w:rsidRPr="00850826">
        <w:rPr>
          <w:b/>
        </w:rPr>
        <w:t>Вопросы для подготовки к зачету</w:t>
      </w:r>
    </w:p>
    <w:bookmarkEnd w:id="0"/>
    <w:p w:rsidR="00D012AD" w:rsidRDefault="00D012AD" w:rsidP="00D012AD">
      <w:r>
        <w:t xml:space="preserve">1. Мифология древних греков. Мифотворчество как ранняя стадия в процессе освоения мира. Основные категории мифов. История мироздания в греческой мифологии. Пантеон греческих богов. Греческие мифы о героях. </w:t>
      </w:r>
    </w:p>
    <w:p w:rsidR="00D012AD" w:rsidRDefault="00D012AD" w:rsidP="00D012AD">
      <w:r>
        <w:t xml:space="preserve">2. Устное народное творчество древней Эллады; его основные жанры. Античная басня. Творчество Эзопа. Условия зарождения лирической поэзии как особого рода литературы. Тематическое и жанровое своеобразие древнегреческой лирики. </w:t>
      </w:r>
    </w:p>
    <w:p w:rsidR="00D012AD" w:rsidRDefault="00D012AD" w:rsidP="00D012AD">
      <w:r>
        <w:t xml:space="preserve">3. Героический эпос Древней Греции. Творчество Гомера. Гомеровский вопрос. Отражение исторических событий и мифологических представлений в художественном мире «Илиады» и «Одиссеи» Гомера. Сюжетная композиция гомеровских поэм. Характеристика основных образов богов и героев. Поэтическая техника героического эпоса. </w:t>
      </w:r>
    </w:p>
    <w:p w:rsidR="00D012AD" w:rsidRDefault="00D012AD" w:rsidP="00D012AD">
      <w:r>
        <w:t xml:space="preserve">4. Дидактический эпос Древней Греции: творческая биография Гесиода. Анализ «Трудов и дней». Художественные особенности «Теогонии». </w:t>
      </w:r>
    </w:p>
    <w:p w:rsidR="00D012AD" w:rsidRDefault="00D012AD" w:rsidP="00D012AD">
      <w:r>
        <w:t xml:space="preserve">5. Общественные и обрядовые предпосылки образования античной драмы Устройство древнегреческого театра. Трагедия как вид драмы. Тематика и строение греческой трагедии. Драматургия Эсхила. Трагедия «Прометей Прикованный» и ее тираноборческий пафос. </w:t>
      </w:r>
    </w:p>
    <w:p w:rsidR="00D012AD" w:rsidRDefault="00D012AD" w:rsidP="00D012AD">
      <w:r>
        <w:t xml:space="preserve">6. Культурные особенности «века Перикла». Творческий путь Софокла и Еврипида. Поэтика и проблематика трагедий. </w:t>
      </w:r>
    </w:p>
    <w:p w:rsidR="00D012AD" w:rsidRDefault="00D012AD" w:rsidP="00D012AD">
      <w:r>
        <w:t xml:space="preserve">7. Возникновение античной комедии, ее связь с народным творчеством. Проблематика, особенности сюжета, структура древнеаттической комедии: комедийное творчество Аристофана. Новоаттическая комедия и творчество Менандра. </w:t>
      </w:r>
    </w:p>
    <w:p w:rsidR="00D012AD" w:rsidRDefault="00D012AD" w:rsidP="00D012AD">
      <w:r>
        <w:t xml:space="preserve">8. Феномен античного романа. «Дафнис и Хлоя» Лонга. Влияние позднегреческого романа на последующую литературу. Александрийская поэзия. Феокрит как создатель жанра идиллии. </w:t>
      </w:r>
    </w:p>
    <w:p w:rsidR="00D012AD" w:rsidRDefault="00D012AD" w:rsidP="00D012AD">
      <w:r>
        <w:t xml:space="preserve">9. Исторические условия становления и развития древнеримской литературы. Римский театр, его организация и репертуар. Творческий путь Плавта и Теренция. </w:t>
      </w:r>
    </w:p>
    <w:p w:rsidR="00D012AD" w:rsidRDefault="00D012AD" w:rsidP="00D012AD">
      <w:r>
        <w:t xml:space="preserve">10. Общая характеристика «века Августа». Творчество Вергилия, Овидия, Горация. </w:t>
      </w:r>
    </w:p>
    <w:p w:rsidR="00D012AD" w:rsidRDefault="00D012AD" w:rsidP="00D012AD">
      <w:r>
        <w:t xml:space="preserve">11. Древнеримская литература эпохи средиземноморской империи: творчество Сенеки и Плутарха. Древнеримская сатира: романы Петрония и Апулея. </w:t>
      </w:r>
    </w:p>
    <w:p w:rsidR="00D012AD" w:rsidRDefault="00D012AD" w:rsidP="00D012AD">
      <w:r>
        <w:t xml:space="preserve">12. Античная сатира. Марциал – создатель жанра эпиграммы; тематика и стиль эпиграмм Марциала. Творчество Ювенала: обличительная направленность произведений, своеобразие поэтики. Сатирическое творчество Лукиана. </w:t>
      </w:r>
    </w:p>
    <w:p w:rsidR="00D012AD" w:rsidRDefault="00D012AD" w:rsidP="00D012AD">
      <w:r>
        <w:t xml:space="preserve">13. Характеристика культурной атмосферы европейского Средневековья. Взаимодействие трех культурных стихий в литературе раннего средневековья. Героический эпос раннего средневековья: кельтский эпос (основные циклы, проблематика, художественное своеобразие) и древнескандинавский эпос (жанровое своеобразие, периодизация, циклизация «Старшей» и «Младшей Эдды»). </w:t>
      </w:r>
    </w:p>
    <w:p w:rsidR="00D012AD" w:rsidRDefault="00D012AD" w:rsidP="00D012AD">
      <w:r>
        <w:lastRenderedPageBreak/>
        <w:t xml:space="preserve">14. Героический эпос Позднего Средневековья: «Песнь о Роланде», «Песнь о Сиде», «Песнь о Нибелунгах». Художественные особенности и система образов зрелого средневекового эпоса. Сочетание архаики и новой куртуазной культуры. </w:t>
      </w:r>
    </w:p>
    <w:p w:rsidR="00D012AD" w:rsidRDefault="00D012AD" w:rsidP="00D012AD">
      <w:r>
        <w:t xml:space="preserve">15. Рыцарская лирика. Жанровая система и Мотивно-тематический строй лирики миннезингеров, трубадуров, труверов. Рыцарский роман: основные циклы, художественные особенности рыцарских романов. </w:t>
      </w:r>
    </w:p>
    <w:p w:rsidR="00D012AD" w:rsidRDefault="00D012AD" w:rsidP="00D012AD">
      <w:r>
        <w:t xml:space="preserve">16. Жанровая система городской литературы. Городской средневековый театр. Творчество Ф.Вийона. Новаторский характер его лирики. </w:t>
      </w:r>
    </w:p>
    <w:p w:rsidR="00D012AD" w:rsidRDefault="00D012AD" w:rsidP="00D012AD">
      <w:r>
        <w:t xml:space="preserve">17. Жизнь и творчество Данте Алигьери. «Божественная комедия» Данте. Историческая и биографическая основа поэмы. Гуманистический пафос и политическая тенденциозность. Композиция поэмы. Архитектоника «Ада». </w:t>
      </w:r>
    </w:p>
    <w:p w:rsidR="00D012AD" w:rsidRDefault="00D012AD" w:rsidP="00D012AD">
      <w:r>
        <w:t xml:space="preserve">18. Характеристика эпохи Возрождения. Периодизация и жанровый состав литературы европейского Возрождения. Эпоха Возрождения в Италии. Творчество Ф.Петрарки. Образ Лауры в лирике. Жанровое своеобразие «Книги песен» и «Канцоньере». Вклад Петрарки в историю европейского сонета. </w:t>
      </w:r>
    </w:p>
    <w:p w:rsidR="00D012AD" w:rsidRDefault="00D012AD" w:rsidP="00D012AD">
      <w:r>
        <w:t xml:space="preserve">19. Творчество Дж. Боккаччо. Структура и генезис «Декамерона». </w:t>
      </w:r>
    </w:p>
    <w:p w:rsidR="00D012AD" w:rsidRDefault="00D012AD" w:rsidP="00D012AD">
      <w:r>
        <w:t xml:space="preserve">20. Эпоха Возрождения во Франции. Жизнь и творчество Ф. Рабле. Жанровое своеобразие «Гаргантюа и Пантагрюэль». Творчество Рабле и смеховая культура Средневековья и Ренессанса в трактовке М.М.Бахтина. </w:t>
      </w:r>
    </w:p>
    <w:p w:rsidR="00D012AD" w:rsidRDefault="00D012AD" w:rsidP="00D012AD">
      <w:r>
        <w:t xml:space="preserve">21. Творчество поэтов «Плеяды». Лирика П. Ронсара. </w:t>
      </w:r>
    </w:p>
    <w:p w:rsidR="00D012AD" w:rsidRDefault="00D012AD" w:rsidP="00D012AD">
      <w:r>
        <w:t xml:space="preserve">22. Эпоха Возрождения в Англии. Жанр утопии в творчестве Т. Мора. Жизнь и творчество У.Шекспира. Периодизация творчества. «Шекспировский вопрос» в истории мировой литературы. Мотивно-тематический и образный строй сонетов Шекспира. Поэтика комедий Шекспира. </w:t>
      </w:r>
    </w:p>
    <w:p w:rsidR="00D012AD" w:rsidRDefault="00D012AD" w:rsidP="00D012AD">
      <w:r>
        <w:t xml:space="preserve">23. Трагедийное творчество У. Шекспира. Основные трагедии. Эволюция мироощущения Шекспира от «Ромео и Джульетты» к «Королю Лиру». Трагедия «Гамлет». Основной конфликт. Трагедия гуманизма в пьесе. Гамлет и «гамлетизм». </w:t>
      </w:r>
    </w:p>
    <w:p w:rsidR="00D012AD" w:rsidRDefault="00D012AD" w:rsidP="00D012AD">
      <w:r>
        <w:t xml:space="preserve">24. Эпоха Возрождения в Испании. Влияние рыцарских романов и романской литературы. Творчество М. Сервантеса. Роман «Дон Кихот»: жанровое своеобразие, специфика воплощение ренессансных идей, образы Дон Кихота и Санчо Пансы. </w:t>
      </w:r>
    </w:p>
    <w:p w:rsidR="00D012AD" w:rsidRDefault="00D012AD" w:rsidP="00D012AD">
      <w:r>
        <w:t xml:space="preserve">25. Характер литературного процесса в Западной Европе в XVII в. Эстетические и философские основания барокко. Творчество П. Кальдерона. Отражение барочной эстетика в пьесе «Жизнь есть сон». </w:t>
      </w:r>
    </w:p>
    <w:p w:rsidR="00D012AD" w:rsidRDefault="00D012AD" w:rsidP="00D012AD">
      <w:r>
        <w:t xml:space="preserve">26. Ренессансный реализм. Драматургия Лопе де Веги. Героическая драма «Фуэнте Овехуна», ее демократическая направленность. Поэтика пьесы «Собака на сене». </w:t>
      </w:r>
    </w:p>
    <w:p w:rsidR="00D012AD" w:rsidRDefault="00D012AD" w:rsidP="00D012AD">
      <w:r>
        <w:t xml:space="preserve">27. Классицизм. Исторические условия его возникновения. Философская основа и эстетическая теория классицизма. Трактат Н. Буало как манифест французского классицизма. Трагедии П. Корнеля и Ж. Расина как образец классической эстетики. </w:t>
      </w:r>
    </w:p>
    <w:p w:rsidR="00D012AD" w:rsidRDefault="00D012AD" w:rsidP="00D012AD">
      <w:r>
        <w:lastRenderedPageBreak/>
        <w:t xml:space="preserve">28. Творческий метод Мольера. Жанр «высокой комедии в творчестве Мольера. Поэтика комедии «Мещанин во дворянстве» «Тартюф» как резкая критика ханжества и лицемерия. Художественное своеобразие комедии «Дон Жуан» </w:t>
      </w:r>
    </w:p>
    <w:p w:rsidR="00D012AD" w:rsidRDefault="00D012AD" w:rsidP="00D012AD">
      <w:r>
        <w:t xml:space="preserve">29. Исторические условия возникновения и формирования Просвещения. Философские, общественно-политические, эстетические взгляды просветителей. Философские повести Вольтера. Эстетические взгляды Д. Дидро. Поэтика повести «Монахиня». </w:t>
      </w:r>
    </w:p>
    <w:p w:rsidR="00D012AD" w:rsidRDefault="00D012AD" w:rsidP="00D012AD">
      <w:r>
        <w:t xml:space="preserve">30. Сатирические традиции Дидро и Вольтера в творчестве М. Бомарше. Комедии Бомарше, их общественное и историко-литературное значение. </w:t>
      </w:r>
    </w:p>
    <w:p w:rsidR="00D012AD" w:rsidRDefault="00D012AD" w:rsidP="00D012AD">
      <w:r>
        <w:t xml:space="preserve">31. Социально-философские и литературные взгляды Руссо. «Юлия или Новая Элоиза» Руссо как энциклопедия «руссоизма». Отражение в повести эстетики сентиментализма. </w:t>
      </w:r>
    </w:p>
    <w:p w:rsidR="00D012AD" w:rsidRDefault="00D012AD" w:rsidP="00D012AD">
      <w:r>
        <w:t xml:space="preserve">32. Просвещение в Англии. Сатирические романы Д. Дефо и Д. Свифта. </w:t>
      </w:r>
    </w:p>
    <w:p w:rsidR="00D012AD" w:rsidRDefault="00D012AD" w:rsidP="00D012AD">
      <w:r>
        <w:t xml:space="preserve">33. Сентиментализм в английской литературе. Л. Стерн как основатель сентиментализма. Принципы эстетики сентиментализма. С. Ричардсон как основоположник семейно-бытового романа. Г.Филдинг как создатель английского реалистического романа XVIII века. </w:t>
      </w:r>
    </w:p>
    <w:p w:rsidR="00D012AD" w:rsidRDefault="00D012AD" w:rsidP="00D012AD">
      <w:r>
        <w:t xml:space="preserve">34. Общая характеристика литературы «Бури и натиска». Драматургия Ф. Шиллера. </w:t>
      </w:r>
    </w:p>
    <w:p w:rsidR="00D012AD" w:rsidRDefault="00D012AD" w:rsidP="00D012AD">
      <w:r>
        <w:t xml:space="preserve">35. Творчество И.В. Гете. Основные вехи его творчества. Отражение сентименталистской эстетики в романе «Страдания юного Вертера». Черты предромантизма в лирике Гете. Трагедия Гете «Фауст»: литературные источники, история создания, проблематика и основные образы. </w:t>
      </w:r>
    </w:p>
    <w:p w:rsidR="00D012AD" w:rsidRDefault="00D012AD" w:rsidP="00D012AD">
      <w:r>
        <w:t xml:space="preserve">36. Романтизм как явление мировой культуры. Эстетика и философия романтизма. Немецкий романтизм. Йенский и гейдельбергский этапы развития. </w:t>
      </w:r>
    </w:p>
    <w:p w:rsidR="00D012AD" w:rsidRDefault="00D012AD" w:rsidP="00D012AD">
      <w:r>
        <w:t xml:space="preserve">37. Новеллистика Э.Т.А.Гофмана. Принцип романтического «двоемирия» в новеллах «Крошка Цахес», «Золотой горшок», «Песочный человек». Мир «музыкантов» и «не музыкантов» в прозе Гофмана. </w:t>
      </w:r>
    </w:p>
    <w:p w:rsidR="00D012AD" w:rsidRDefault="00D012AD" w:rsidP="00D012AD">
      <w:r>
        <w:t xml:space="preserve">38. Генрих Гейне. Сборник стихов «Путевые картины»: проблематика, система образов, жанрово-стилевое своеобразие. </w:t>
      </w:r>
    </w:p>
    <w:p w:rsidR="00D012AD" w:rsidRDefault="00D012AD" w:rsidP="00D012AD">
      <w:r>
        <w:t xml:space="preserve">39. Английский романтизм. Основные проблемы и этапы развития. «Озерная школа» в истории английского романтизма. Творчество У Вордсворта, С.Т. Кольрижда, Р. Саути, У. Блейка. </w:t>
      </w:r>
    </w:p>
    <w:p w:rsidR="00895EB7" w:rsidRDefault="00D012AD" w:rsidP="00D012AD">
      <w:r>
        <w:t>40. Творческий путь Дж.Г. Байрона. Лирика Дж. Байрона. Образ романтической личности в лирике Байрона. Поэма «Паломничество Чайльд Гарольда»: структура и проблематика поэмы. Драматургия Д.Г.Байрона.</w:t>
      </w:r>
    </w:p>
    <w:sectPr w:rsidR="0089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E0"/>
    <w:rsid w:val="002F69E0"/>
    <w:rsid w:val="00850826"/>
    <w:rsid w:val="00895EB7"/>
    <w:rsid w:val="00D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2017-04-07T08:15:00Z</dcterms:created>
  <dcterms:modified xsi:type="dcterms:W3CDTF">2017-04-10T13:12:00Z</dcterms:modified>
</cp:coreProperties>
</file>