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44" w:rsidRPr="00393A3F" w:rsidRDefault="005A3044" w:rsidP="005A3044">
      <w:pPr>
        <w:rPr>
          <w:b/>
        </w:rPr>
      </w:pPr>
      <w:r w:rsidRPr="00393A3F">
        <w:rPr>
          <w:b/>
        </w:rPr>
        <w:t>Вопросы для подготовки к зачету</w:t>
      </w:r>
    </w:p>
    <w:p w:rsidR="005A3044" w:rsidRDefault="005A3044" w:rsidP="005A3044">
      <w:r>
        <w:t>1.</w:t>
      </w:r>
      <w:r>
        <w:tab/>
        <w:t xml:space="preserve">Эргономика рабочего места. Профессиональные болезни и меры профилактики. </w:t>
      </w:r>
    </w:p>
    <w:p w:rsidR="005A3044" w:rsidRDefault="005A3044" w:rsidP="005A3044">
      <w:r>
        <w:t>2.</w:t>
      </w:r>
      <w:r>
        <w:tab/>
        <w:t xml:space="preserve">Рабочая гимнастика и режим труда при работе за компьютером. </w:t>
      </w:r>
    </w:p>
    <w:p w:rsidR="005A3044" w:rsidRDefault="005A3044" w:rsidP="005A3044">
      <w:r>
        <w:t>3.</w:t>
      </w:r>
      <w:r>
        <w:tab/>
        <w:t xml:space="preserve">Безопасность работы за компьютером (комп. вирусы) </w:t>
      </w:r>
    </w:p>
    <w:p w:rsidR="005A3044" w:rsidRDefault="005A3044" w:rsidP="005A3044">
      <w:r>
        <w:t>4.</w:t>
      </w:r>
      <w:r>
        <w:tab/>
        <w:t>Типы компьютеров. Платформы операционных систем, их разновидности</w:t>
      </w:r>
    </w:p>
    <w:p w:rsidR="005A3044" w:rsidRDefault="005A3044" w:rsidP="005A3044">
      <w:r>
        <w:t>5.</w:t>
      </w:r>
      <w:r>
        <w:tab/>
        <w:t xml:space="preserve">Компьютерные сети. </w:t>
      </w:r>
    </w:p>
    <w:p w:rsidR="005A3044" w:rsidRDefault="005A3044" w:rsidP="005A3044">
      <w:r>
        <w:t>6.</w:t>
      </w:r>
      <w:r>
        <w:tab/>
        <w:t xml:space="preserve">Периферийные устройства, необходимые для работы (монитор, сканер, </w:t>
      </w:r>
      <w:proofErr w:type="spellStart"/>
      <w:r>
        <w:t>видеоплата</w:t>
      </w:r>
      <w:proofErr w:type="spellEnd"/>
      <w:r>
        <w:t xml:space="preserve">, принтер и др.). </w:t>
      </w:r>
    </w:p>
    <w:p w:rsidR="005A3044" w:rsidRDefault="005A3044" w:rsidP="005A3044">
      <w:r>
        <w:t>7.</w:t>
      </w:r>
      <w:r>
        <w:tab/>
        <w:t>Программное обеспечение, используемое в профессии</w:t>
      </w:r>
      <w:bookmarkStart w:id="0" w:name="_GoBack"/>
      <w:bookmarkEnd w:id="0"/>
      <w:r>
        <w:t xml:space="preserve">. </w:t>
      </w:r>
    </w:p>
    <w:p w:rsidR="005A3044" w:rsidRDefault="005A3044" w:rsidP="005A3044">
      <w:r>
        <w:t>8.</w:t>
      </w:r>
      <w:r>
        <w:tab/>
        <w:t>Шрифты, управление шрифтами. Организация библиотеки шрифтов</w:t>
      </w:r>
    </w:p>
    <w:p w:rsidR="005A3044" w:rsidRDefault="005A3044" w:rsidP="005A3044">
      <w:r>
        <w:t>9.</w:t>
      </w:r>
      <w:r>
        <w:tab/>
        <w:t>Управление файлами. Хранение файлов и их транспортировка. Типы накопителей информации</w:t>
      </w:r>
    </w:p>
    <w:p w:rsidR="005A3044" w:rsidRDefault="005A3044" w:rsidP="005A3044">
      <w:r>
        <w:t>10.</w:t>
      </w:r>
      <w:r>
        <w:tab/>
        <w:t xml:space="preserve">Профессиональная программа векторной графики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</w:p>
    <w:p w:rsidR="005A3044" w:rsidRDefault="005A3044" w:rsidP="005A3044">
      <w:r>
        <w:t>11.</w:t>
      </w:r>
      <w:r>
        <w:tab/>
        <w:t>Особенности построения и использования векторных изображений</w:t>
      </w:r>
    </w:p>
    <w:p w:rsidR="005A3044" w:rsidRDefault="005A3044" w:rsidP="005A3044">
      <w:r>
        <w:t>12.</w:t>
      </w:r>
      <w:r>
        <w:tab/>
        <w:t>Управление цветом</w:t>
      </w:r>
    </w:p>
    <w:p w:rsidR="005A3044" w:rsidRDefault="005A3044" w:rsidP="005A3044">
      <w:r>
        <w:t>13.</w:t>
      </w:r>
      <w:r>
        <w:tab/>
        <w:t>Градиентные заливки</w:t>
      </w:r>
    </w:p>
    <w:p w:rsidR="005A3044" w:rsidRDefault="005A3044" w:rsidP="005A3044">
      <w:r>
        <w:t>14.</w:t>
      </w:r>
      <w:r>
        <w:tab/>
        <w:t xml:space="preserve">Рисование в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</w:p>
    <w:p w:rsidR="005A3044" w:rsidRDefault="005A3044" w:rsidP="005A3044">
      <w:r>
        <w:t>15.</w:t>
      </w:r>
      <w:r>
        <w:tab/>
      </w:r>
      <w:proofErr w:type="gramStart"/>
      <w:r>
        <w:t>Работа с рисованными объектами: выбор объекта, группирование, передвижение, выравнивание, удаление, умножение, использование слоев и т.д.</w:t>
      </w:r>
      <w:proofErr w:type="gramEnd"/>
    </w:p>
    <w:p w:rsidR="005A3044" w:rsidRDefault="005A3044" w:rsidP="005A3044">
      <w:r>
        <w:t>16.</w:t>
      </w:r>
      <w:r>
        <w:tab/>
        <w:t>Работа со шрифтами: набор и импорт текста; вид, начертание, разрядка, размер шрифта; типы выравнивания и обтекание текста; набор по вертикали и контуру и др.</w:t>
      </w:r>
    </w:p>
    <w:p w:rsidR="005A3044" w:rsidRDefault="005A3044" w:rsidP="005A3044">
      <w:r>
        <w:t>17.</w:t>
      </w:r>
      <w:r>
        <w:tab/>
        <w:t xml:space="preserve">Сохранение, экспортирование и импортирование документов в программе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</w:p>
    <w:p w:rsidR="005A3044" w:rsidRDefault="005A3044" w:rsidP="005A3044">
      <w:r>
        <w:t>18.</w:t>
      </w:r>
      <w:r>
        <w:tab/>
        <w:t xml:space="preserve">Рабочее пространство </w:t>
      </w:r>
      <w:proofErr w:type="spellStart"/>
      <w:r>
        <w:t>Photoshop</w:t>
      </w:r>
      <w:proofErr w:type="spellEnd"/>
      <w:r>
        <w:t>. Растровые (пиксельные) изображения</w:t>
      </w:r>
    </w:p>
    <w:p w:rsidR="005A3044" w:rsidRDefault="005A3044" w:rsidP="005A3044">
      <w:r>
        <w:t>19.</w:t>
      </w:r>
      <w:r>
        <w:tab/>
        <w:t>Цветовые режимы (</w:t>
      </w:r>
      <w:proofErr w:type="spellStart"/>
      <w:r>
        <w:t>Grayscale</w:t>
      </w:r>
      <w:proofErr w:type="spellEnd"/>
      <w:r>
        <w:t xml:space="preserve">, </w:t>
      </w:r>
      <w:proofErr w:type="spellStart"/>
      <w:r>
        <w:t>Bitmap</w:t>
      </w:r>
      <w:proofErr w:type="spellEnd"/>
      <w:r>
        <w:t xml:space="preserve">, </w:t>
      </w:r>
      <w:proofErr w:type="spellStart"/>
      <w:r>
        <w:t>Duotone</w:t>
      </w:r>
      <w:proofErr w:type="spellEnd"/>
      <w:r>
        <w:t xml:space="preserve">, RGB, CMYK, </w:t>
      </w:r>
      <w:proofErr w:type="spellStart"/>
      <w:r>
        <w:t>Lab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Duotone</w:t>
      </w:r>
      <w:proofErr w:type="spellEnd"/>
      <w:r>
        <w:t xml:space="preserve">, </w:t>
      </w:r>
      <w:proofErr w:type="spellStart"/>
      <w:r>
        <w:t>Indexed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, </w:t>
      </w:r>
      <w:proofErr w:type="spellStart"/>
      <w:r>
        <w:t>Multichannel</w:t>
      </w:r>
      <w:proofErr w:type="spellEnd"/>
      <w:r>
        <w:t>); выбор нужного цветового режима</w:t>
      </w:r>
    </w:p>
    <w:p w:rsidR="00AA0A00" w:rsidRDefault="005A3044" w:rsidP="005A3044">
      <w:r>
        <w:t>20.</w:t>
      </w:r>
      <w:r>
        <w:tab/>
        <w:t>Разрешение изображения. Сканирование</w:t>
      </w:r>
    </w:p>
    <w:sectPr w:rsidR="00AA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A"/>
    <w:rsid w:val="00393A3F"/>
    <w:rsid w:val="005A3044"/>
    <w:rsid w:val="00AA0A00"/>
    <w:rsid w:val="00DE5A5C"/>
    <w:rsid w:val="00E8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828A-BEB0-4E85-9284-0FF56054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2017-04-07T07:37:00Z</dcterms:created>
  <dcterms:modified xsi:type="dcterms:W3CDTF">2017-04-10T13:18:00Z</dcterms:modified>
</cp:coreProperties>
</file>