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33" w:rsidRPr="00096EF6" w:rsidRDefault="00577833" w:rsidP="00577833">
      <w:pPr>
        <w:rPr>
          <w:b/>
        </w:rPr>
      </w:pPr>
      <w:r w:rsidRPr="00096EF6">
        <w:rPr>
          <w:b/>
        </w:rPr>
        <w:t>Вопросы для подготовки к зачету</w:t>
      </w:r>
    </w:p>
    <w:p w:rsidR="00577833" w:rsidRDefault="00577833" w:rsidP="00096EF6">
      <w:pPr>
        <w:pStyle w:val="a3"/>
        <w:numPr>
          <w:ilvl w:val="0"/>
          <w:numId w:val="2"/>
        </w:numPr>
      </w:pPr>
      <w:r>
        <w:t>Знание о культуре: дисциплинарные и институциональные аспекты</w:t>
      </w:r>
    </w:p>
    <w:p w:rsidR="00577833" w:rsidRDefault="00577833" w:rsidP="00096EF6">
      <w:pPr>
        <w:pStyle w:val="a3"/>
        <w:numPr>
          <w:ilvl w:val="0"/>
          <w:numId w:val="2"/>
        </w:numPr>
      </w:pPr>
      <w:r>
        <w:t>Государственные образовательные стандарты по специальности и направлению «культурология» в условиях реформы российской высшей школы</w:t>
      </w:r>
    </w:p>
    <w:p w:rsidR="00577833" w:rsidRDefault="00577833" w:rsidP="00096EF6">
      <w:pPr>
        <w:pStyle w:val="a3"/>
        <w:numPr>
          <w:ilvl w:val="0"/>
          <w:numId w:val="2"/>
        </w:numPr>
      </w:pPr>
      <w:r>
        <w:t>Методики преподавания и обучения в контексте уровневого образования</w:t>
      </w:r>
    </w:p>
    <w:p w:rsidR="00577833" w:rsidRDefault="00577833" w:rsidP="00096EF6">
      <w:pPr>
        <w:pStyle w:val="a3"/>
        <w:numPr>
          <w:ilvl w:val="0"/>
          <w:numId w:val="2"/>
        </w:numPr>
      </w:pPr>
      <w:r>
        <w:t>Ресурсы обеспечения уровневого образования</w:t>
      </w:r>
    </w:p>
    <w:p w:rsidR="00577833" w:rsidRDefault="00577833" w:rsidP="00096EF6">
      <w:pPr>
        <w:pStyle w:val="a3"/>
        <w:numPr>
          <w:ilvl w:val="0"/>
          <w:numId w:val="2"/>
        </w:numPr>
      </w:pPr>
      <w:r>
        <w:t>Учебная литература по культурологии</w:t>
      </w:r>
    </w:p>
    <w:p w:rsidR="00577833" w:rsidRDefault="00577833" w:rsidP="00096EF6">
      <w:pPr>
        <w:pStyle w:val="a3"/>
        <w:numPr>
          <w:ilvl w:val="0"/>
          <w:numId w:val="2"/>
        </w:numPr>
      </w:pPr>
      <w:r>
        <w:t>Учебный курс по культурологии</w:t>
      </w:r>
    </w:p>
    <w:p w:rsidR="00577833" w:rsidRDefault="00577833" w:rsidP="00096EF6">
      <w:pPr>
        <w:pStyle w:val="a3"/>
        <w:numPr>
          <w:ilvl w:val="0"/>
          <w:numId w:val="2"/>
        </w:numPr>
      </w:pPr>
      <w:r>
        <w:t>Учебные программы курсов по культурологии</w:t>
      </w:r>
    </w:p>
    <w:p w:rsidR="00577833" w:rsidRDefault="00577833" w:rsidP="00096EF6">
      <w:pPr>
        <w:pStyle w:val="a3"/>
        <w:numPr>
          <w:ilvl w:val="0"/>
          <w:numId w:val="2"/>
        </w:numPr>
      </w:pPr>
      <w:r>
        <w:t>Методические рекомендации по подготовке к занятиям</w:t>
      </w:r>
    </w:p>
    <w:p w:rsidR="00577833" w:rsidRDefault="00577833" w:rsidP="00096EF6">
      <w:pPr>
        <w:pStyle w:val="a3"/>
        <w:numPr>
          <w:ilvl w:val="0"/>
          <w:numId w:val="2"/>
        </w:numPr>
      </w:pPr>
      <w:r>
        <w:t>Технологии преподавания и обучения</w:t>
      </w:r>
    </w:p>
    <w:p w:rsidR="00577833" w:rsidRPr="00096EF6" w:rsidRDefault="00577833" w:rsidP="00096EF6">
      <w:pPr>
        <w:pStyle w:val="a3"/>
        <w:numPr>
          <w:ilvl w:val="0"/>
          <w:numId w:val="2"/>
        </w:numPr>
      </w:pPr>
      <w:r>
        <w:t>Педагогические основы методики преподавания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Проблема модернизации образования и его превращения в фактор устойчивого развития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Основные цели вхождения России в Болонский процесс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Нормативные основания и принципы организации образовательного процесса - ФГОС и основная образовательная программа специальности (направления) 'культурология'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Нормативные основания и документальное обеспечение образовательного процесса - учебный план специальности (направления) 'культурология'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 xml:space="preserve">Переход на </w:t>
      </w:r>
      <w:proofErr w:type="spellStart"/>
      <w:r>
        <w:t>компетентностную</w:t>
      </w:r>
      <w:proofErr w:type="spellEnd"/>
      <w:r>
        <w:t xml:space="preserve"> модель подготовки студентов. Сравнение '</w:t>
      </w:r>
      <w:proofErr w:type="spellStart"/>
      <w:r>
        <w:t>знаниевого</w:t>
      </w:r>
      <w:proofErr w:type="spellEnd"/>
      <w:r>
        <w:t>' и '</w:t>
      </w:r>
      <w:proofErr w:type="spellStart"/>
      <w:r>
        <w:t>компетентностного</w:t>
      </w:r>
      <w:proofErr w:type="spellEnd"/>
      <w:r>
        <w:t>' подхода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Культура труда и идеальная модель современного преподавателя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Предмет, содержание и функции методики преподавания культурологии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Основные принципы методики преподавания культурологических дисциплин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Методологические основания методики преподавания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Логические и психологические основания методики преподавания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Основные формы преподавания - лекция, её разновидности и функции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Методика подготовки и чтения лекции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Семинары, их разновидности и методическое обеспечение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Организация и проведение консультаций в учебном процессе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Формы отчетности в учебном процессе - контрольная работа, реферат, зачет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Формы отчетности в учебном процессе - экзамены, их разновидности и способы проведения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Формы отчетности в учебном процессе - тестирование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Учебно-методический комплекс дисциплины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Средства преподавания и инновационные образовательные технологии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Использование ЭОР и IT-технологий в учебном процессе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Место и роль самостоятельной работы студента в образовательном процессе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Методика организации и проведения СРС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Организация и проведение культурологических практик в вузе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Методика организации и проведения УИРС - рефераты, курсовые работы</w:t>
      </w:r>
    </w:p>
    <w:p w:rsidR="00096EF6" w:rsidRPr="00096EF6" w:rsidRDefault="00096EF6" w:rsidP="00096EF6">
      <w:pPr>
        <w:pStyle w:val="a3"/>
        <w:numPr>
          <w:ilvl w:val="0"/>
          <w:numId w:val="2"/>
        </w:numPr>
      </w:pPr>
      <w:r>
        <w:t>Методика организации и проведения НИРС - доклад, дипломная работа,</w:t>
      </w:r>
    </w:p>
    <w:p w:rsidR="00096EF6" w:rsidRDefault="00096EF6" w:rsidP="00096EF6">
      <w:pPr>
        <w:pStyle w:val="a3"/>
        <w:numPr>
          <w:ilvl w:val="0"/>
          <w:numId w:val="2"/>
        </w:numPr>
      </w:pPr>
      <w:r>
        <w:t>Воспитательная работа преподавателя</w:t>
      </w:r>
    </w:p>
    <w:p w:rsidR="00AB1802" w:rsidRDefault="00AB1802">
      <w:bookmarkStart w:id="0" w:name="_GoBack"/>
      <w:bookmarkEnd w:id="0"/>
    </w:p>
    <w:sectPr w:rsidR="00AB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45E"/>
    <w:multiLevelType w:val="hybridMultilevel"/>
    <w:tmpl w:val="E276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3170"/>
    <w:multiLevelType w:val="hybridMultilevel"/>
    <w:tmpl w:val="BDEA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E4"/>
    <w:rsid w:val="00096EF6"/>
    <w:rsid w:val="00577833"/>
    <w:rsid w:val="00AB1802"/>
    <w:rsid w:val="00E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2017-04-07T08:30:00Z</dcterms:created>
  <dcterms:modified xsi:type="dcterms:W3CDTF">2017-04-10T13:45:00Z</dcterms:modified>
</cp:coreProperties>
</file>