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EA" w:rsidRPr="00CB410A" w:rsidRDefault="004573EA" w:rsidP="004573EA">
      <w:pPr>
        <w:rPr>
          <w:b/>
        </w:rPr>
      </w:pPr>
      <w:r w:rsidRPr="00CB410A">
        <w:rPr>
          <w:b/>
        </w:rPr>
        <w:t>Вопросы для подготовки к зачету</w:t>
      </w:r>
    </w:p>
    <w:p w:rsidR="004573EA" w:rsidRDefault="004573EA" w:rsidP="004573EA">
      <w:r>
        <w:t>1.</w:t>
      </w:r>
      <w:r>
        <w:tab/>
        <w:t xml:space="preserve">Специфика организационного процесса в СКС. Сущность понятий «организация», «организация социокультурного процесса», «управление», «руководство». Сходство и различие этих понятий. </w:t>
      </w:r>
    </w:p>
    <w:p w:rsidR="004573EA" w:rsidRDefault="004573EA" w:rsidP="004573EA">
      <w:r>
        <w:t>2.</w:t>
      </w:r>
      <w:r>
        <w:tab/>
        <w:t xml:space="preserve">Организация как учреждение и организация как процесс. </w:t>
      </w:r>
    </w:p>
    <w:p w:rsidR="004573EA" w:rsidRDefault="004573EA" w:rsidP="004573EA">
      <w:r>
        <w:t>3.</w:t>
      </w:r>
      <w:r>
        <w:tab/>
        <w:t xml:space="preserve">Специфика организационного процесса в социокультурной деятельности: уровни и степень организации; характер </w:t>
      </w:r>
      <w:proofErr w:type="gramStart"/>
      <w:r>
        <w:t>субъект-объектных</w:t>
      </w:r>
      <w:proofErr w:type="gramEnd"/>
      <w:r>
        <w:t xml:space="preserve"> и субъект-субъектных отношений; принципы организации (ситуационный; партнерских отношений; постоянного действия организационного фактора) и т.п. </w:t>
      </w:r>
    </w:p>
    <w:p w:rsidR="004573EA" w:rsidRDefault="004573EA" w:rsidP="004573EA">
      <w:r>
        <w:t>4.</w:t>
      </w:r>
      <w:r>
        <w:tab/>
        <w:t xml:space="preserve">Творчество как особый вид человеческой деятельности. Культурологическое и философское определение творчества. </w:t>
      </w:r>
    </w:p>
    <w:p w:rsidR="004573EA" w:rsidRDefault="004573EA" w:rsidP="004573EA">
      <w:r>
        <w:t>5.</w:t>
      </w:r>
      <w:r>
        <w:tab/>
        <w:t xml:space="preserve">Виды творческой деятельности. </w:t>
      </w:r>
    </w:p>
    <w:p w:rsidR="004573EA" w:rsidRDefault="004573EA" w:rsidP="004573EA">
      <w:r>
        <w:t>6.</w:t>
      </w:r>
      <w:r>
        <w:tab/>
        <w:t xml:space="preserve">Законодательные основы организации и руководства НХТ в Российской Федерации. </w:t>
      </w:r>
    </w:p>
    <w:p w:rsidR="004573EA" w:rsidRDefault="004573EA" w:rsidP="004573EA">
      <w:r>
        <w:t>7.</w:t>
      </w:r>
      <w:r>
        <w:tab/>
        <w:t xml:space="preserve">Нормативно-правовая документация по руководству народным художественным творчеством (Закон РФ «Основы законодательства РФ о культуре», «Положение о народных коллективах», «Положение о любительских объединениях, клубе по интересам» др.). </w:t>
      </w:r>
    </w:p>
    <w:p w:rsidR="004573EA" w:rsidRDefault="004573EA" w:rsidP="004573EA">
      <w:r>
        <w:t>8.</w:t>
      </w:r>
      <w:r>
        <w:tab/>
        <w:t xml:space="preserve">Характеристика жанров регламентирующих документов. Каналы служебного документооборота (ежеквартальное составление и выпуск Министерством культуры и массовых коммуникаций РФ сборника документов, его тиражирование и рассылка в областные, городские и районные комитеты по культуре). </w:t>
      </w:r>
    </w:p>
    <w:p w:rsidR="004573EA" w:rsidRDefault="004573EA" w:rsidP="004573EA">
      <w:r>
        <w:t>9.</w:t>
      </w:r>
      <w:r>
        <w:tab/>
        <w:t xml:space="preserve"> Деятельность федеральных и региональных органов управления культурой по развитию НХТ в современных условиях. </w:t>
      </w:r>
    </w:p>
    <w:p w:rsidR="004573EA" w:rsidRDefault="004573EA" w:rsidP="004573EA">
      <w:r>
        <w:t>10.</w:t>
      </w:r>
      <w:r>
        <w:tab/>
        <w:t xml:space="preserve">Сущность понятия «управление культурой» в узком и широком смыслах. Управление культурой в советское время (государственная, профсоюзная и ведомственная сеть учреждений культуры). </w:t>
      </w:r>
    </w:p>
    <w:p w:rsidR="004573EA" w:rsidRDefault="004573EA" w:rsidP="004573EA">
      <w:r>
        <w:t>11.</w:t>
      </w:r>
      <w:r>
        <w:tab/>
        <w:t xml:space="preserve">Структура управления отраслью культуры в Российской Федерации. </w:t>
      </w:r>
    </w:p>
    <w:p w:rsidR="004573EA" w:rsidRDefault="004573EA" w:rsidP="004573EA">
      <w:r>
        <w:t>12.</w:t>
      </w:r>
      <w:r>
        <w:tab/>
        <w:t xml:space="preserve">Структура методического руководства народным художественным творчеством в России: история и современность. </w:t>
      </w:r>
    </w:p>
    <w:p w:rsidR="004573EA" w:rsidRDefault="004573EA" w:rsidP="004573EA">
      <w:r>
        <w:t>13.</w:t>
      </w:r>
      <w:r>
        <w:tab/>
        <w:t>Функции, содержание и направления деятельности Областных научно-методических центров культуры.</w:t>
      </w:r>
    </w:p>
    <w:p w:rsidR="004573EA" w:rsidRDefault="004573EA" w:rsidP="004573EA">
      <w:r>
        <w:t>14.</w:t>
      </w:r>
      <w:r>
        <w:tab/>
        <w:t xml:space="preserve"> </w:t>
      </w:r>
      <w:proofErr w:type="gramStart"/>
      <w:r>
        <w:t>Пропаганда народного творчества, проведение фестивалей, смотров, конкурсов, выставок, праздников; повышение квалификации работников культуры: проведение творческих лабораторий, стажировок, семинаров-практикумов; издание сборников, методических пособий и т.д.</w:t>
      </w:r>
      <w:proofErr w:type="gramEnd"/>
    </w:p>
    <w:p w:rsidR="004573EA" w:rsidRDefault="004573EA" w:rsidP="004573EA">
      <w:r>
        <w:t>15.</w:t>
      </w:r>
      <w:r>
        <w:tab/>
        <w:t xml:space="preserve">Характеристика учреждений социально-культурной сферы. </w:t>
      </w:r>
    </w:p>
    <w:p w:rsidR="004573EA" w:rsidRDefault="004573EA" w:rsidP="004573EA">
      <w:r>
        <w:lastRenderedPageBreak/>
        <w:t>16.</w:t>
      </w:r>
      <w:r>
        <w:tab/>
        <w:t>Классификация и характеристика культурно-досуговых учреждений (учреждений клубного типа, библиотек и информационных центров, музеев, парков культуры и отдыха).</w:t>
      </w:r>
    </w:p>
    <w:p w:rsidR="004573EA" w:rsidRDefault="004573EA" w:rsidP="004573EA">
      <w:r>
        <w:t>17.</w:t>
      </w:r>
      <w:r>
        <w:tab/>
        <w:t>Характеристика учреждений социально-педагогической направленности (учреждений дополнительного образования детей и подростков, учреждений социального обслуживания семьи и детей по месту жительства, специализированных учреждений по работе с трудными детьми и подростками).</w:t>
      </w:r>
    </w:p>
    <w:p w:rsidR="004573EA" w:rsidRDefault="004573EA" w:rsidP="004573EA">
      <w:r>
        <w:t>18.</w:t>
      </w:r>
      <w:r>
        <w:tab/>
        <w:t>Руководство народным художественным творчеством в культурно–досуговых учреждениях.</w:t>
      </w:r>
    </w:p>
    <w:p w:rsidR="004573EA" w:rsidRDefault="004573EA" w:rsidP="004573EA">
      <w:r>
        <w:t>19.</w:t>
      </w:r>
      <w:r>
        <w:tab/>
        <w:t xml:space="preserve"> Квалификационная характеристика художественного руководителя учреждения культуры клубного типа, его функции и обязанности. </w:t>
      </w:r>
    </w:p>
    <w:p w:rsidR="004573EA" w:rsidRDefault="004573EA" w:rsidP="004573EA">
      <w:r>
        <w:t>20.</w:t>
      </w:r>
      <w:r>
        <w:tab/>
        <w:t xml:space="preserve">Руководитель самодеятельного коллектива (функции, профессиональные требования, стили руководства). </w:t>
      </w:r>
    </w:p>
    <w:p w:rsidR="004573EA" w:rsidRDefault="004573EA" w:rsidP="004573EA">
      <w:r>
        <w:t>21.</w:t>
      </w:r>
      <w:r>
        <w:tab/>
        <w:t xml:space="preserve">Кадровое обеспечение коллективов народного художественного творчества. Система подготовки кадров социально-культурной деятельности в средних и высших образовательных учреждениях. </w:t>
      </w:r>
    </w:p>
    <w:p w:rsidR="004573EA" w:rsidRDefault="004573EA" w:rsidP="004573EA">
      <w:r>
        <w:t>22.</w:t>
      </w:r>
      <w:r>
        <w:tab/>
        <w:t xml:space="preserve">Система повышения квалификации работников социально-культурной сферы. </w:t>
      </w:r>
    </w:p>
    <w:p w:rsidR="004573EA" w:rsidRDefault="004573EA" w:rsidP="004573EA">
      <w:r>
        <w:t>23.</w:t>
      </w:r>
      <w:r>
        <w:tab/>
        <w:t xml:space="preserve">Материально-техническое обеспечение коллективов народного художественного творчества. </w:t>
      </w:r>
    </w:p>
    <w:p w:rsidR="004573EA" w:rsidRDefault="004573EA" w:rsidP="004573EA">
      <w:r>
        <w:t>24.</w:t>
      </w:r>
      <w:r>
        <w:tab/>
        <w:t xml:space="preserve">Некоммерческий характер деятельности коллективов народного художественного творчества. Состояние материально-технического обеспечения социально-культурной сферы в современной России. </w:t>
      </w:r>
    </w:p>
    <w:p w:rsidR="004573EA" w:rsidRDefault="004573EA" w:rsidP="004573EA">
      <w:r>
        <w:t>25.</w:t>
      </w:r>
      <w:r>
        <w:tab/>
        <w:t xml:space="preserve">Финансирование социально-культурной сферы. Самоокупаемость коллективов народного художественного творчества. Использование </w:t>
      </w:r>
      <w:proofErr w:type="spellStart"/>
      <w:r>
        <w:t>фандрайзинга</w:t>
      </w:r>
      <w:proofErr w:type="spellEnd"/>
      <w:r>
        <w:t xml:space="preserve">. </w:t>
      </w:r>
    </w:p>
    <w:p w:rsidR="004573EA" w:rsidRDefault="004573EA" w:rsidP="004573EA">
      <w:r>
        <w:t>26.</w:t>
      </w:r>
      <w:r>
        <w:tab/>
        <w:t xml:space="preserve">Технология возрождения традиционного народного творчества в современных условиях. Возрождение традиционного национального искусства как приоритетное направление социально-культурной деятельности. </w:t>
      </w:r>
    </w:p>
    <w:p w:rsidR="004573EA" w:rsidRDefault="004573EA" w:rsidP="004573EA">
      <w:r>
        <w:t>27.</w:t>
      </w:r>
      <w:r>
        <w:tab/>
        <w:t>Национально-культурные центры – инновационный тип учреждений культуры. Содержание целевых комплексных программ по возрождению, сохранению и развитию традиционных национальных культур.</w:t>
      </w:r>
    </w:p>
    <w:p w:rsidR="004573EA" w:rsidRDefault="004573EA" w:rsidP="004573EA">
      <w:r>
        <w:t>28.</w:t>
      </w:r>
      <w:r>
        <w:tab/>
        <w:t xml:space="preserve">Технология создания коллектива народного художественного творчества. Изучение интересов и потребностей потенциальных участников самодеятельного творчества. </w:t>
      </w:r>
    </w:p>
    <w:p w:rsidR="004573EA" w:rsidRDefault="004573EA" w:rsidP="004573EA">
      <w:r>
        <w:t>29.</w:t>
      </w:r>
      <w:r>
        <w:tab/>
        <w:t xml:space="preserve">Формирование интереса к определенному виду или жанру самодеятельного творчества. Организация рекламной деятельности, прием заявлений, регистрация потенциальных участников самодеятельного коллектива. </w:t>
      </w:r>
    </w:p>
    <w:p w:rsidR="004573EA" w:rsidRDefault="004573EA" w:rsidP="004573EA">
      <w:r>
        <w:t>30.</w:t>
      </w:r>
      <w:r>
        <w:tab/>
        <w:t>Проведение конкурсного отбора участников, первого организационного собрания.</w:t>
      </w:r>
    </w:p>
    <w:p w:rsidR="004573EA" w:rsidRDefault="004573EA" w:rsidP="004573EA">
      <w:r>
        <w:lastRenderedPageBreak/>
        <w:t>31.</w:t>
      </w:r>
      <w:r>
        <w:tab/>
        <w:t xml:space="preserve">Стадии и законы движения (развития) коллектива народного художественного творчества. Понятие, основные и специфические признаки первичного (контактного) самодеятельного коллектива. </w:t>
      </w:r>
    </w:p>
    <w:p w:rsidR="004573EA" w:rsidRDefault="004573EA" w:rsidP="004573EA">
      <w:r>
        <w:t>32.</w:t>
      </w:r>
      <w:r>
        <w:tab/>
        <w:t xml:space="preserve">Признаки коллектива - наличие единой цели, совместных действий по ее осуществлению, квалифицированного руководителя, органов самоуправления. </w:t>
      </w:r>
    </w:p>
    <w:p w:rsidR="004573EA" w:rsidRDefault="004573EA" w:rsidP="004573EA">
      <w:r>
        <w:t>33.</w:t>
      </w:r>
      <w:r>
        <w:tab/>
        <w:t>Типы самодеятельных коллективов. Стадии развития самодеятельного коллектива (первичного синтеза, дифференциации, синтеза).</w:t>
      </w:r>
    </w:p>
    <w:p w:rsidR="004573EA" w:rsidRDefault="004573EA" w:rsidP="004573EA">
      <w:r>
        <w:t>34.</w:t>
      </w:r>
      <w:r>
        <w:tab/>
        <w:t>Традиции и их значение в развитии коллектива.</w:t>
      </w:r>
    </w:p>
    <w:p w:rsidR="004573EA" w:rsidRDefault="004573EA" w:rsidP="004573EA">
      <w:r>
        <w:t>35.</w:t>
      </w:r>
      <w:r>
        <w:tab/>
        <w:t>Планирование и учет работы коллектива народного художественного творчества. Значение планирования деятельности в коллективе народного художественного творчества. Источники планирования. Виды планов. Структура плана коллектива народного художественного творчества. Методика формирования плана и его утверждение. Виды учетной документации.</w:t>
      </w:r>
    </w:p>
    <w:p w:rsidR="004573EA" w:rsidRDefault="004573EA" w:rsidP="004573EA">
      <w:r>
        <w:t>36.</w:t>
      </w:r>
      <w:r>
        <w:tab/>
        <w:t xml:space="preserve">Технология проведения фестивалей и конкурсов НХТ. Значение фестивальных и конкурсных форм в развитии народного художественного творчества. </w:t>
      </w:r>
    </w:p>
    <w:p w:rsidR="004573EA" w:rsidRDefault="004573EA" w:rsidP="004573EA">
      <w:r>
        <w:t>37.</w:t>
      </w:r>
      <w:r>
        <w:tab/>
        <w:t xml:space="preserve">Классификация фестивалей и конкурсов НХТ. </w:t>
      </w:r>
    </w:p>
    <w:p w:rsidR="004573EA" w:rsidRDefault="004573EA" w:rsidP="004573EA">
      <w:r>
        <w:t>38.</w:t>
      </w:r>
      <w:r>
        <w:tab/>
        <w:t>Этапы подготовки и проведения фестиваля (создание и утверждение «Положения о фестивале или конкурсе», создание оргкомитета, исполнительной дирекции фестиваля, формирование жюри, проведение отборочных туров, гала-концерт и награждение участников, анализ проведенных мероприятий).</w:t>
      </w:r>
    </w:p>
    <w:p w:rsidR="004573EA" w:rsidRDefault="004573EA" w:rsidP="004573EA">
      <w:r>
        <w:t>39.</w:t>
      </w:r>
      <w:r>
        <w:tab/>
        <w:t xml:space="preserve">Технология проведения выставок народного художественного творчества. Значение выставочных форм деятельности для развития народного художественного творчества. </w:t>
      </w:r>
      <w:r w:rsidR="00CB410A">
        <w:t>Технология оформления экспозиции выставки народного художественного творчества.</w:t>
      </w:r>
    </w:p>
    <w:p w:rsidR="004573EA" w:rsidRDefault="004573EA" w:rsidP="004573EA">
      <w:r>
        <w:t>40.</w:t>
      </w:r>
      <w:r>
        <w:tab/>
      </w:r>
      <w:proofErr w:type="gramStart"/>
      <w:r>
        <w:t xml:space="preserve">Типы выставок (торговые, проводимые на открытом воздухе, частные, выставки-ярмарки, мобильные выставки, переносные, специальные, выставки для витрин, недели продаж и др.). </w:t>
      </w:r>
      <w:proofErr w:type="gramEnd"/>
    </w:p>
    <w:p w:rsidR="00CB410A" w:rsidRDefault="00CB410A">
      <w:bookmarkStart w:id="0" w:name="_GoBack"/>
      <w:bookmarkEnd w:id="0"/>
    </w:p>
    <w:sectPr w:rsidR="00CB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8"/>
    <w:rsid w:val="004573EA"/>
    <w:rsid w:val="004B1FE7"/>
    <w:rsid w:val="00CB410A"/>
    <w:rsid w:val="00D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2017-04-07T08:35:00Z</dcterms:created>
  <dcterms:modified xsi:type="dcterms:W3CDTF">2017-04-11T07:37:00Z</dcterms:modified>
</cp:coreProperties>
</file>