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41" w:rsidRPr="00E61E47" w:rsidRDefault="00724B41" w:rsidP="00724B41">
      <w:pPr>
        <w:rPr>
          <w:b/>
        </w:rPr>
      </w:pPr>
      <w:r w:rsidRPr="00E61E47">
        <w:rPr>
          <w:b/>
        </w:rPr>
        <w:t>Вопросы для подготовки к зачету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Цели, предмет, метод и задачи курса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Основные понятия и терминология НИР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Цели и задачи системы НИР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Организационные формы НИРС, реализуемые в ВУЗе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Этапы НИР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Планирование НИР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Система стимулирования НИР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Методология научно- исследовательской работы</w:t>
      </w:r>
    </w:p>
    <w:p w:rsidR="00E61E47" w:rsidRPr="00E61E47" w:rsidRDefault="00724B41" w:rsidP="00E61E47">
      <w:pPr>
        <w:pStyle w:val="a3"/>
        <w:numPr>
          <w:ilvl w:val="0"/>
          <w:numId w:val="2"/>
        </w:numPr>
      </w:pPr>
      <w:r>
        <w:t xml:space="preserve">Классификация основных методов научного исследования. 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Логическая схема научного исследования.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Методы эмпирического исследования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Методы формальной логики, используемые для эмпирического и теоретического исследования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Методы теоретического исследования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Конкретно-научные (частные) методы научного познания.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Содержание компонентов научно-исследовательских работ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Характеристика методов эмпирического исследования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Характеристика метода экспертных оценок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Характеристика и сущность функционально-стоимостного анализа (ФСА)?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Характеристика, сущность, содержание и виды эксперимента.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Характеристика графических методов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Научное познание и уровни познания в исследованиях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Охарактеризуйте структуру и содержание курсовой и дипломной работ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Выбор темы научных исследований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Изучение источников литературы и отбор фактического материала при написании курсовой и дипломной работ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 xml:space="preserve">Язык и стиль написания </w:t>
      </w:r>
      <w:proofErr w:type="gramStart"/>
      <w:r>
        <w:t>ДР</w:t>
      </w:r>
      <w:proofErr w:type="gramEnd"/>
    </w:p>
    <w:p w:rsidR="00724B41" w:rsidRDefault="00724B41" w:rsidP="00E61E47">
      <w:pPr>
        <w:pStyle w:val="a3"/>
        <w:numPr>
          <w:ilvl w:val="0"/>
          <w:numId w:val="2"/>
        </w:numPr>
      </w:pPr>
      <w:r>
        <w:t>Научная новизна научного исследования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Постановка цели и задач курсовых, дипломных работ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Элементы введения исследования (курсовой и дипломной работы)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Объект и предмет исследования (курсовой и дипломной работы)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Актуальность научного исследования (курсовой и дипломной работы)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Характеристика теоретической части (курсовой и дипломной работы)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Характеристика аналитической части (курсовой и дипломной работы)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Характеристика проектно-расчетной части дипломной работы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Построение рекомендательных положений дипломной работы (курсовой и дипломной работы)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Заключительные положения дипломной работы (курсовой и дипломной работы)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Содержание приложений курсовой и дипломной работы (курсовой и дипломной работы)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Общие положения оформления списка использованных источников работы (курсовой и дипломной работы)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Характеристика научн</w:t>
      </w:r>
      <w:proofErr w:type="gramStart"/>
      <w:r>
        <w:t>о-</w:t>
      </w:r>
      <w:proofErr w:type="gramEnd"/>
      <w:r>
        <w:t xml:space="preserve"> справочного аппарата (курсовой и дипломной работы)</w:t>
      </w:r>
    </w:p>
    <w:p w:rsidR="00E61E47" w:rsidRPr="00E61E47" w:rsidRDefault="00724B41" w:rsidP="00E61E47">
      <w:pPr>
        <w:pStyle w:val="a3"/>
        <w:numPr>
          <w:ilvl w:val="0"/>
          <w:numId w:val="1"/>
        </w:numPr>
      </w:pPr>
      <w:r>
        <w:t>Методы работы с каталогами и картотеками. Алфавитный и систематический каталоги</w:t>
      </w:r>
      <w:r w:rsidR="00E61E47" w:rsidRPr="00E61E47">
        <w:t xml:space="preserve"> </w:t>
      </w:r>
      <w:r>
        <w:t xml:space="preserve">научно-технической информации. </w:t>
      </w:r>
    </w:p>
    <w:p w:rsidR="00724B41" w:rsidRDefault="00724B41" w:rsidP="00E61E47">
      <w:pPr>
        <w:pStyle w:val="a3"/>
        <w:numPr>
          <w:ilvl w:val="0"/>
          <w:numId w:val="1"/>
        </w:numPr>
      </w:pPr>
      <w:r>
        <w:lastRenderedPageBreak/>
        <w:t>Универсальная десятичная классификация (УДК). Библиотечно-библиографическая классификация (ББК).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 xml:space="preserve">Основные виды библиотечных каталогов. </w:t>
      </w:r>
      <w:proofErr w:type="gramStart"/>
      <w:r>
        <w:t>(Предметный каталог.</w:t>
      </w:r>
      <w:proofErr w:type="gramEnd"/>
      <w:r>
        <w:t xml:space="preserve"> </w:t>
      </w:r>
      <w:proofErr w:type="gramStart"/>
      <w:r>
        <w:t>Вспомогательные каталоги и картотеки).</w:t>
      </w:r>
      <w:proofErr w:type="gramEnd"/>
    </w:p>
    <w:p w:rsidR="00724B41" w:rsidRDefault="00724B41" w:rsidP="00E61E47">
      <w:pPr>
        <w:pStyle w:val="a3"/>
        <w:numPr>
          <w:ilvl w:val="0"/>
          <w:numId w:val="2"/>
        </w:numPr>
      </w:pPr>
      <w:r>
        <w:t>Основные методы работы с каталогами и картотеками и их видами.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Основные процедуры оформления библиографического аппарата.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Виды библиографических ссылок и списков</w:t>
      </w:r>
    </w:p>
    <w:p w:rsidR="00E61E47" w:rsidRPr="00E61E47" w:rsidRDefault="00724B41" w:rsidP="00E61E47">
      <w:pPr>
        <w:pStyle w:val="a3"/>
        <w:numPr>
          <w:ilvl w:val="0"/>
          <w:numId w:val="2"/>
        </w:numPr>
      </w:pPr>
      <w:r>
        <w:t xml:space="preserve">Основные методы поиска информации в ходе научного исследования. 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Документальные источники информации.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>Сущность и содержание информационно-справочного материала при защите курсовой и дипломной работ (курсовой и дипломной работы)</w:t>
      </w:r>
    </w:p>
    <w:p w:rsidR="00724B41" w:rsidRDefault="00724B41" w:rsidP="00E61E47">
      <w:pPr>
        <w:pStyle w:val="a3"/>
        <w:numPr>
          <w:ilvl w:val="0"/>
          <w:numId w:val="2"/>
        </w:numPr>
      </w:pPr>
      <w:r>
        <w:t xml:space="preserve">Организация подготовки и порядок защиты </w:t>
      </w:r>
      <w:proofErr w:type="gramStart"/>
      <w:r>
        <w:t>ДР</w:t>
      </w:r>
      <w:proofErr w:type="gramEnd"/>
    </w:p>
    <w:p w:rsidR="00724B41" w:rsidRDefault="00724B41" w:rsidP="00E61E47">
      <w:pPr>
        <w:pStyle w:val="a3"/>
        <w:numPr>
          <w:ilvl w:val="0"/>
          <w:numId w:val="2"/>
        </w:numPr>
      </w:pPr>
      <w:r>
        <w:t>Апробация результатов научных исследований</w:t>
      </w:r>
    </w:p>
    <w:p w:rsidR="00724B41" w:rsidRPr="00E61E47" w:rsidRDefault="00724B41" w:rsidP="00E61E47">
      <w:pPr>
        <w:pStyle w:val="a3"/>
        <w:numPr>
          <w:ilvl w:val="0"/>
          <w:numId w:val="2"/>
        </w:numPr>
      </w:pPr>
      <w:r>
        <w:t>Практика студентов в высших учебных заведениях. Понятие, основные виды</w:t>
      </w:r>
    </w:p>
    <w:p w:rsidR="00E61E47" w:rsidRDefault="00E61E47" w:rsidP="00E61E47">
      <w:pPr>
        <w:pStyle w:val="a3"/>
        <w:numPr>
          <w:ilvl w:val="0"/>
          <w:numId w:val="2"/>
        </w:numPr>
      </w:pPr>
      <w:r>
        <w:t>Требования к курсовой работе</w:t>
      </w:r>
    </w:p>
    <w:p w:rsidR="00E61E47" w:rsidRDefault="00E61E47" w:rsidP="00E61E47">
      <w:pPr>
        <w:pStyle w:val="a3"/>
        <w:numPr>
          <w:ilvl w:val="0"/>
          <w:numId w:val="2"/>
        </w:numPr>
      </w:pPr>
      <w:r>
        <w:t>Требования к дипломной работе</w:t>
      </w:r>
      <w:bookmarkStart w:id="0" w:name="_GoBack"/>
      <w:bookmarkEnd w:id="0"/>
    </w:p>
    <w:p w:rsidR="004723FA" w:rsidRDefault="004723FA"/>
    <w:sectPr w:rsidR="0047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79F4"/>
    <w:multiLevelType w:val="hybridMultilevel"/>
    <w:tmpl w:val="865C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25EB1"/>
    <w:multiLevelType w:val="hybridMultilevel"/>
    <w:tmpl w:val="D464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58"/>
    <w:rsid w:val="004723FA"/>
    <w:rsid w:val="004F6858"/>
    <w:rsid w:val="00724B41"/>
    <w:rsid w:val="00E6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2017-04-07T08:37:00Z</dcterms:created>
  <dcterms:modified xsi:type="dcterms:W3CDTF">2017-04-11T07:47:00Z</dcterms:modified>
</cp:coreProperties>
</file>