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A" w:rsidRPr="00AA590C" w:rsidRDefault="00711ABA" w:rsidP="00711ABA">
      <w:pPr>
        <w:rPr>
          <w:b/>
        </w:rPr>
      </w:pPr>
      <w:r w:rsidRPr="00AA590C">
        <w:rPr>
          <w:b/>
        </w:rPr>
        <w:t xml:space="preserve">Вопросы </w:t>
      </w:r>
      <w:r w:rsidR="00AA590C">
        <w:rPr>
          <w:b/>
        </w:rPr>
        <w:t>к зачету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 xml:space="preserve">Понятие «стиль». 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Виды стилей.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Стили эпохи средневековья.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Стили нового времени.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Стили новейшего времени.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Стили в современном искусстве.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Восточный стиль.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Африканский стиль.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Азиатский стиль.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Европейский стиль.</w:t>
      </w:r>
      <w:bookmarkStart w:id="0" w:name="_GoBack"/>
      <w:bookmarkEnd w:id="0"/>
    </w:p>
    <w:p w:rsidR="00AA590C" w:rsidRDefault="00AA590C" w:rsidP="00AA590C">
      <w:pPr>
        <w:pStyle w:val="a3"/>
        <w:numPr>
          <w:ilvl w:val="0"/>
          <w:numId w:val="2"/>
        </w:numPr>
      </w:pPr>
      <w:r>
        <w:t>Готика.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Романский стиль.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Реализм.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Классицизм.</w:t>
      </w:r>
    </w:p>
    <w:p w:rsidR="00AA590C" w:rsidRDefault="00AA590C" w:rsidP="00AA590C">
      <w:pPr>
        <w:pStyle w:val="a3"/>
        <w:numPr>
          <w:ilvl w:val="0"/>
          <w:numId w:val="2"/>
        </w:numPr>
      </w:pPr>
      <w:r>
        <w:t>Романтизм.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Общая характеристика искусства и культуры XIX века. Стили и направления.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Романтизм. Истоки и определение стиля.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Искусство Испании. Творчество </w:t>
      </w:r>
      <w:proofErr w:type="spellStart"/>
      <w:r>
        <w:t>Ф.Гойи</w:t>
      </w:r>
      <w:proofErr w:type="spellEnd"/>
    </w:p>
    <w:p w:rsidR="00711ABA" w:rsidRDefault="00711ABA" w:rsidP="00AA590C">
      <w:pPr>
        <w:pStyle w:val="a3"/>
        <w:numPr>
          <w:ilvl w:val="0"/>
          <w:numId w:val="2"/>
        </w:numPr>
      </w:pPr>
      <w:r>
        <w:t>Архитектура стиля ампир во Франции.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Творчество Ж. Л. Давида и художников его школы.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Творчество Ж. О. Д. </w:t>
      </w:r>
      <w:proofErr w:type="spellStart"/>
      <w:r>
        <w:t>Энгра</w:t>
      </w:r>
      <w:proofErr w:type="spellEnd"/>
    </w:p>
    <w:p w:rsidR="00711ABA" w:rsidRDefault="00711ABA" w:rsidP="00AA590C">
      <w:pPr>
        <w:pStyle w:val="a3"/>
        <w:numPr>
          <w:ilvl w:val="0"/>
          <w:numId w:val="2"/>
        </w:numPr>
      </w:pPr>
      <w:r>
        <w:t>Классицизм в европейской скульптуре первой половины XIX века.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Романтизм во Франции. Живопись </w:t>
      </w:r>
      <w:proofErr w:type="spellStart"/>
      <w:r>
        <w:t>Т.Жерико</w:t>
      </w:r>
      <w:proofErr w:type="spellEnd"/>
      <w:r>
        <w:t xml:space="preserve"> и </w:t>
      </w:r>
      <w:proofErr w:type="spellStart"/>
      <w:r>
        <w:t>Э.Делакруа</w:t>
      </w:r>
      <w:proofErr w:type="spellEnd"/>
      <w:r>
        <w:t>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Формирование эклектики в английской архитектуре первой половины XIX века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Английский романтизм. Творчество У. Тернера.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Романтизм в Германии. Творчество </w:t>
      </w:r>
      <w:proofErr w:type="spellStart"/>
      <w:r>
        <w:t>К.Д.Фридриха</w:t>
      </w:r>
      <w:proofErr w:type="spellEnd"/>
      <w:r>
        <w:t>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Немецкий бидермейер и его представители.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Общая характеристика искусства Франции середины и второй половины XIX века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Пейзажная живопись Франции: </w:t>
      </w:r>
      <w:proofErr w:type="spellStart"/>
      <w:r>
        <w:t>К.Коро</w:t>
      </w:r>
      <w:proofErr w:type="spellEnd"/>
      <w:r>
        <w:t>, Барбизонская школа.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Реализм как направление в искусстве. Творчество </w:t>
      </w:r>
      <w:proofErr w:type="spellStart"/>
      <w:r>
        <w:t>О.Домье</w:t>
      </w:r>
      <w:proofErr w:type="spellEnd"/>
      <w:r>
        <w:t xml:space="preserve">, </w:t>
      </w:r>
      <w:proofErr w:type="spellStart"/>
      <w:r>
        <w:t>Ф.Милле</w:t>
      </w:r>
      <w:proofErr w:type="spellEnd"/>
      <w:r>
        <w:t xml:space="preserve">, </w:t>
      </w:r>
      <w:proofErr w:type="spellStart"/>
      <w:r>
        <w:t>Г.Курбе</w:t>
      </w:r>
      <w:proofErr w:type="spellEnd"/>
      <w:r>
        <w:t>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Искусство Англии второй половины XIX века и «Братство </w:t>
      </w:r>
      <w:proofErr w:type="spellStart"/>
      <w:r>
        <w:t>прерафалитов</w:t>
      </w:r>
      <w:proofErr w:type="spellEnd"/>
      <w:r>
        <w:t>».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Художественная деятельность </w:t>
      </w:r>
      <w:proofErr w:type="spellStart"/>
      <w:r>
        <w:t>У.Морриса</w:t>
      </w:r>
      <w:proofErr w:type="spellEnd"/>
      <w:r>
        <w:t xml:space="preserve"> как основа художественно-промышленного дизайна.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Общая характеристика архитектуры западноевропейского модерна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Стиль модерн в европейской архитектуре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Художественные сообщества эпохи модерна. Творчество Г. </w:t>
      </w:r>
      <w:proofErr w:type="spellStart"/>
      <w:r>
        <w:t>Климта</w:t>
      </w:r>
      <w:proofErr w:type="spellEnd"/>
      <w:r>
        <w:t>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Развитие художественной графики в эпоху модерна (О. </w:t>
      </w:r>
      <w:proofErr w:type="spellStart"/>
      <w:r>
        <w:t>Бердсли</w:t>
      </w:r>
      <w:proofErr w:type="spellEnd"/>
      <w:r>
        <w:t xml:space="preserve">, У. </w:t>
      </w:r>
      <w:proofErr w:type="spellStart"/>
      <w:r>
        <w:t>Крейн</w:t>
      </w:r>
      <w:proofErr w:type="spellEnd"/>
      <w:r>
        <w:t>, А. Муха и др.).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 xml:space="preserve">Импрессионизм и его представители. Характеристика направления. 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Французский символизм и его представители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Неоимпрессионизм и его представители. Метод пуантилизма в живописи.</w:t>
      </w:r>
    </w:p>
    <w:p w:rsidR="00711ABA" w:rsidRDefault="00711ABA" w:rsidP="00AA590C">
      <w:pPr>
        <w:pStyle w:val="a3"/>
        <w:numPr>
          <w:ilvl w:val="0"/>
          <w:numId w:val="2"/>
        </w:numPr>
      </w:pPr>
      <w:r>
        <w:t>Постимпрессионизм. Характеристика направления.</w:t>
      </w:r>
    </w:p>
    <w:sectPr w:rsidR="0071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C7E"/>
    <w:multiLevelType w:val="hybridMultilevel"/>
    <w:tmpl w:val="53CE993E"/>
    <w:lvl w:ilvl="0" w:tplc="2D9C1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93B"/>
    <w:multiLevelType w:val="hybridMultilevel"/>
    <w:tmpl w:val="3CA4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0E"/>
    <w:rsid w:val="006A040E"/>
    <w:rsid w:val="00711ABA"/>
    <w:rsid w:val="007D7C13"/>
    <w:rsid w:val="00A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2017-04-07T08:56:00Z</dcterms:created>
  <dcterms:modified xsi:type="dcterms:W3CDTF">2017-04-11T08:36:00Z</dcterms:modified>
</cp:coreProperties>
</file>