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1F" w:rsidRPr="009D5E4D" w:rsidRDefault="008E0D1F" w:rsidP="008E0D1F">
      <w:pPr>
        <w:rPr>
          <w:b/>
        </w:rPr>
      </w:pPr>
      <w:bookmarkStart w:id="0" w:name="_GoBack"/>
      <w:r w:rsidRPr="009D5E4D">
        <w:rPr>
          <w:b/>
        </w:rPr>
        <w:t>Вопросы для подготовки к зачету</w:t>
      </w:r>
    </w:p>
    <w:bookmarkEnd w:id="0"/>
    <w:p w:rsidR="008E0D1F" w:rsidRDefault="008E0D1F" w:rsidP="008E0D1F">
      <w:r>
        <w:t>1. Предмет и задачи курса «Возрастная анатомия, физиология и гигиена». Роль курса для образования, воспитания, обучения и сохранения и укрепления здоровья детей и подростков. Связь курса с другими дисциплинами медико-биологического цикла: естествознанием, генетикой, психологией, социологией.</w:t>
      </w:r>
    </w:p>
    <w:p w:rsidR="008E0D1F" w:rsidRDefault="008E0D1F" w:rsidP="008E0D1F">
      <w:r>
        <w:t>2. Организм как живая, открытая и саморегулирующаяся система. Понятие о гуморальной и нервной регуляции функций в организме.</w:t>
      </w:r>
    </w:p>
    <w:p w:rsidR="008E0D1F" w:rsidRDefault="008E0D1F" w:rsidP="008E0D1F">
      <w:r>
        <w:t>3. Закономерности индивидуального развития организма. Понятие о развитии.</w:t>
      </w:r>
    </w:p>
    <w:p w:rsidR="008E0D1F" w:rsidRDefault="008E0D1F" w:rsidP="008E0D1F">
      <w:r>
        <w:t>Факторы, обуславливающие процесс развития. Понятие о физическом, половом и умственном развитии. Критические и сенситивные периоды развития организма.</w:t>
      </w:r>
    </w:p>
    <w:p w:rsidR="008E0D1F" w:rsidRDefault="008E0D1F" w:rsidP="008E0D1F">
      <w:r>
        <w:t>4.Значение наследственности и внешней среды для развития организма. Понятие генотипа и фенотипа. Специфическая роль социальной среды в развитии человека.</w:t>
      </w:r>
    </w:p>
    <w:p w:rsidR="008E0D1F" w:rsidRDefault="008E0D1F" w:rsidP="008E0D1F">
      <w:r>
        <w:t xml:space="preserve">5. Понятие о функциональной системе. </w:t>
      </w:r>
      <w:proofErr w:type="spellStart"/>
      <w:r>
        <w:t>Системогенез</w:t>
      </w:r>
      <w:proofErr w:type="spellEnd"/>
      <w:r>
        <w:t xml:space="preserve"> как основа возрастного преобразования функций (Анохин П.К).</w:t>
      </w:r>
    </w:p>
    <w:p w:rsidR="008E0D1F" w:rsidRDefault="008E0D1F" w:rsidP="008E0D1F">
      <w:r>
        <w:t>6.Теория индивидуального развития «Надежность биологических систем» и ее принципы (Маркосян А.А.).</w:t>
      </w:r>
    </w:p>
    <w:p w:rsidR="008E0D1F" w:rsidRDefault="008E0D1F" w:rsidP="008E0D1F">
      <w:r>
        <w:t>7. Физическое развитие. Способы оценки уровня физического развития. Критерии физического развития. Основные возрастно-половые закономерности физического развития.</w:t>
      </w:r>
    </w:p>
    <w:p w:rsidR="008E0D1F" w:rsidRDefault="008E0D1F" w:rsidP="008E0D1F">
      <w:r>
        <w:t>8. Возрастная периодизация. Принципы периодизации постнатального развития. Педагогическая периодизация и классификация возрастов, принятая на Симпозиуме в 1965 году.</w:t>
      </w:r>
    </w:p>
    <w:p w:rsidR="008E0D1F" w:rsidRDefault="008E0D1F" w:rsidP="008E0D1F">
      <w:r>
        <w:t>9. Акселерация и ретардация. Признаки, причины акселерации. Понятие о паспортном и биологическом возрасте. Критерии биологического возраста.</w:t>
      </w:r>
    </w:p>
    <w:p w:rsidR="008E0D1F" w:rsidRDefault="008E0D1F" w:rsidP="008E0D1F">
      <w:r>
        <w:t xml:space="preserve">10. Значение нервной системы. Общий план строения: </w:t>
      </w:r>
      <w:proofErr w:type="gramStart"/>
      <w:r>
        <w:t>центральная</w:t>
      </w:r>
      <w:proofErr w:type="gramEnd"/>
      <w:r>
        <w:t xml:space="preserve"> и периферическая, соматическая и вегетативная.</w:t>
      </w:r>
    </w:p>
    <w:p w:rsidR="008E0D1F" w:rsidRDefault="008E0D1F" w:rsidP="008E0D1F">
      <w:r>
        <w:t>11. Строение нейрона и его функции. Виды нейронов. Возрастные изменения нейрона. Механизм возникновения нервного импульса.</w:t>
      </w:r>
    </w:p>
    <w:p w:rsidR="008E0D1F" w:rsidRDefault="008E0D1F" w:rsidP="008E0D1F">
      <w:r>
        <w:t>12. Проведение и передача нервного импульса в нервной системе. Возрастные особенности.</w:t>
      </w:r>
    </w:p>
    <w:p w:rsidR="008E0D1F" w:rsidRDefault="008E0D1F" w:rsidP="008E0D1F">
      <w:r>
        <w:t>13. Понятие о нервном центре. Свойства нервных центров, возрастные особенности.</w:t>
      </w:r>
    </w:p>
    <w:p w:rsidR="008E0D1F" w:rsidRDefault="008E0D1F" w:rsidP="008E0D1F">
      <w:r>
        <w:t>14. Рефлекс и рефлекторная дуга. Обратная связь. Виды рефлексов. Примеры двигательных и вегетативных рефлексов у человека.</w:t>
      </w:r>
    </w:p>
    <w:p w:rsidR="008E0D1F" w:rsidRDefault="008E0D1F" w:rsidP="008E0D1F">
      <w:r>
        <w:t>15. Основные принципы и механизмы координации рефлекторной деятельности. Иррадиация, концентрация и индукция. Возрастные особенности.</w:t>
      </w:r>
    </w:p>
    <w:p w:rsidR="008E0D1F" w:rsidRDefault="008E0D1F" w:rsidP="008E0D1F">
      <w:r>
        <w:t>16. Учение Ухтомского о доминанте. Свойства доминанты. Доминанта и поведение, значение в познавательной деятельности. Изменение стойкости доминантного очага с возрастом.</w:t>
      </w:r>
    </w:p>
    <w:p w:rsidR="008E0D1F" w:rsidRDefault="008E0D1F" w:rsidP="008E0D1F">
      <w:r>
        <w:t>17. Строение и функции спинного мозга. Спинномозговые рефлексы, развитие с возрастом.</w:t>
      </w:r>
    </w:p>
    <w:p w:rsidR="008E0D1F" w:rsidRDefault="008E0D1F" w:rsidP="008E0D1F">
      <w:r>
        <w:lastRenderedPageBreak/>
        <w:t>18. Строение и функции заднего мозга и мозжечка. Возрастные особенности.</w:t>
      </w:r>
    </w:p>
    <w:p w:rsidR="008E0D1F" w:rsidRDefault="008E0D1F" w:rsidP="008E0D1F">
      <w:r>
        <w:t>19. Строение и функции среднего и промежуточного мозга, возрастные особенности.</w:t>
      </w:r>
    </w:p>
    <w:p w:rsidR="008E0D1F" w:rsidRDefault="008E0D1F" w:rsidP="008E0D1F">
      <w:r>
        <w:t>20. Большие полушария, структурно-функциональная организация. Проекционные зоны коры, возрастные особенности.</w:t>
      </w:r>
    </w:p>
    <w:p w:rsidR="008E0D1F" w:rsidRDefault="008E0D1F" w:rsidP="008E0D1F">
      <w:r>
        <w:t>21. Развитие ЦНС в онтогенезе. Изменение массы головного мозга с возрастом. Кортикализация функций, значение и примеры.</w:t>
      </w:r>
    </w:p>
    <w:p w:rsidR="008E0D1F" w:rsidRDefault="008E0D1F" w:rsidP="008E0D1F">
      <w:r>
        <w:t>22. Понятие о ВНД и ее роль в адаптации организма к окружающей среде. Компоненты сложного поведения человека, их основные механизмы. Значение условных рефлексов, признаки их отличия.</w:t>
      </w:r>
    </w:p>
    <w:p w:rsidR="008E0D1F" w:rsidRDefault="008E0D1F" w:rsidP="008E0D1F">
      <w:r>
        <w:t>23. Условия и механизм образования условных рефлексов.</w:t>
      </w:r>
    </w:p>
    <w:p w:rsidR="008E0D1F" w:rsidRDefault="008E0D1F" w:rsidP="008E0D1F">
      <w:r>
        <w:t>24. Возрастные особенности условно-рефлекторной деятельности: скорость образования и устойчивость условных рефлексов. Способность к концентрации внимания у детей.</w:t>
      </w:r>
    </w:p>
    <w:p w:rsidR="008E0D1F" w:rsidRDefault="008E0D1F" w:rsidP="008E0D1F">
      <w:r>
        <w:t>25. Динамический стереотип условных рефлексов как основа привычек, навыков и умений, как физиологическая основа режима дня. Механизм образования. Возрастные особенности.</w:t>
      </w:r>
    </w:p>
    <w:p w:rsidR="008E0D1F" w:rsidRDefault="008E0D1F" w:rsidP="008E0D1F">
      <w:r>
        <w:t>26. Внешнее торможение условных рефлексов. Условия и механизм образования, биологическое значение, возрастные особенности.</w:t>
      </w:r>
    </w:p>
    <w:p w:rsidR="008E0D1F" w:rsidRDefault="008E0D1F" w:rsidP="008E0D1F">
      <w:r>
        <w:t>27. Внутреннее торможение условных рефлексов и его виды Условие и механизм образования, значение, развитие в онтогенезе.</w:t>
      </w:r>
    </w:p>
    <w:p w:rsidR="008E0D1F" w:rsidRDefault="008E0D1F" w:rsidP="008E0D1F">
      <w:r>
        <w:t>28. Слово как физиологический фактор. Основные этапы формирования речи в онтогенезе. Значение движения в развитии речи у детей раннего возраста.</w:t>
      </w:r>
    </w:p>
    <w:p w:rsidR="008E0D1F" w:rsidRDefault="008E0D1F" w:rsidP="008E0D1F">
      <w:r>
        <w:t xml:space="preserve">29. Первая и вторая сигнальные системы действительности и межполушарная </w:t>
      </w:r>
      <w:proofErr w:type="spellStart"/>
      <w:r>
        <w:t>ассиметрия</w:t>
      </w:r>
      <w:proofErr w:type="spellEnd"/>
      <w:r>
        <w:t>. Развитие образного и абстрактного мышления с возрастом, изменение соотношения 1 и 2 сигнальных систем с возрастом.</w:t>
      </w:r>
    </w:p>
    <w:p w:rsidR="008E0D1F" w:rsidRDefault="008E0D1F" w:rsidP="008E0D1F">
      <w:r>
        <w:t>30. Общие представления о типах ВНД. Тип ВНД, темперамент и характер. Частные типы ВНД у человека. Особенности ВНД у подростков.</w:t>
      </w:r>
    </w:p>
    <w:p w:rsidR="008E0D1F" w:rsidRDefault="008E0D1F" w:rsidP="008E0D1F">
      <w:r>
        <w:t>31. Физиолого-гигиеническое обоснование режима дня, продолжительности и расписания уроков. Динамика физической и умственной работоспособности в течение дня и недели.</w:t>
      </w:r>
    </w:p>
    <w:p w:rsidR="008E0D1F" w:rsidRDefault="008E0D1F" w:rsidP="008E0D1F">
      <w:r>
        <w:t>32. Сон, его биологическое значение и физиологические механизмы. Гигиена сна, продолжительность сна в разном возрасте.</w:t>
      </w:r>
    </w:p>
    <w:p w:rsidR="008E0D1F" w:rsidRDefault="008E0D1F" w:rsidP="008E0D1F">
      <w:r>
        <w:t>33. Понятие анализатора. Структура анализатора. Общие свойства сенсорных систем. Значение в познании окружающего мира и развитии интеллекта ребенка.</w:t>
      </w:r>
    </w:p>
    <w:p w:rsidR="008E0D1F" w:rsidRDefault="008E0D1F" w:rsidP="008E0D1F">
      <w:r>
        <w:t>34. Зрительный анализатор и его отделы. Строение глаза. Светопреломляющий аппарат глаза. Рефракция. Аккомодация. Близорукость и дальнозоркость, причины и профилактика зрения.</w:t>
      </w:r>
    </w:p>
    <w:p w:rsidR="008E0D1F" w:rsidRDefault="008E0D1F" w:rsidP="008E0D1F">
      <w:r>
        <w:t>35. Строение сетчатки глаза. Фотохимические процессы в сетчатке глаза. Механизм восприятия света и цветоразличения. Возрастные особенности зрительного анализатора.</w:t>
      </w:r>
    </w:p>
    <w:p w:rsidR="008E0D1F" w:rsidRDefault="008E0D1F" w:rsidP="008E0D1F">
      <w:r>
        <w:lastRenderedPageBreak/>
        <w:t>36. Слуховой и вестибулярный анализаторы, их отделы. Строение органа слуха. Наружное, среднее и внутреннее ухо. Возрастные особенности.</w:t>
      </w:r>
    </w:p>
    <w:p w:rsidR="008E0D1F" w:rsidRDefault="008E0D1F" w:rsidP="008E0D1F">
      <w:r>
        <w:t>37. Механизм восприятия звука. Гигиена слуха, воздействие шума на организм, возрастные особенности.</w:t>
      </w:r>
    </w:p>
    <w:p w:rsidR="008E0D1F" w:rsidRDefault="008E0D1F" w:rsidP="008E0D1F">
      <w:r>
        <w:t>38. Железы внутренней секреции, отличие от желез внешней секреции. Гормоны и их свойства. Роль эндокринных желез в регуляции возрастных изменений организма.</w:t>
      </w:r>
    </w:p>
    <w:p w:rsidR="008E0D1F" w:rsidRDefault="008E0D1F" w:rsidP="008E0D1F">
      <w:r>
        <w:t xml:space="preserve">39.Основные гормоны гипофиза, надпочечников, половых желез. </w:t>
      </w:r>
      <w:proofErr w:type="spellStart"/>
      <w:r>
        <w:t>Гипо</w:t>
      </w:r>
      <w:proofErr w:type="spellEnd"/>
      <w:r>
        <w:t>- и гиперфункция, влияние на организм.</w:t>
      </w:r>
    </w:p>
    <w:p w:rsidR="008E0D1F" w:rsidRDefault="008E0D1F" w:rsidP="008E0D1F">
      <w:r>
        <w:t xml:space="preserve">40. </w:t>
      </w:r>
      <w:proofErr w:type="spellStart"/>
      <w:r>
        <w:t>Гипо</w:t>
      </w:r>
      <w:proofErr w:type="spellEnd"/>
      <w:r>
        <w:t>- и гиперфункции, влияние на организм.</w:t>
      </w:r>
    </w:p>
    <w:p w:rsidR="008E0D1F" w:rsidRDefault="008E0D1F" w:rsidP="008E0D1F">
      <w:r>
        <w:t xml:space="preserve">41. Основные гормоны поджелудочной, щитовидной, околощитовидной и вилочковой желез. </w:t>
      </w:r>
      <w:proofErr w:type="spellStart"/>
      <w:r>
        <w:t>Гипо</w:t>
      </w:r>
      <w:proofErr w:type="spellEnd"/>
      <w:r>
        <w:t>- и гиперфункции, влияние на организм.</w:t>
      </w:r>
    </w:p>
    <w:p w:rsidR="008E0D1F" w:rsidRDefault="008E0D1F" w:rsidP="008E0D1F">
      <w:r>
        <w:t>42. Половое развитие и созревание. Стадии полового созревания у мальчиков и девочек. Половая зрелость.</w:t>
      </w:r>
    </w:p>
    <w:p w:rsidR="008E0D1F" w:rsidRDefault="008E0D1F" w:rsidP="008E0D1F">
      <w:r>
        <w:t>43.Строение скелета человека. Строение костей, форма и виды соединения костей. Строение и виды суставов.</w:t>
      </w:r>
    </w:p>
    <w:p w:rsidR="008E0D1F" w:rsidRDefault="008E0D1F" w:rsidP="008E0D1F">
      <w:r>
        <w:t>44. Рост и развитие скелета. Формирование изгибов позвоночника и сроки их фиксации. Осанка, ее формирование Профилактика нарушений осанки и плоскостопия.</w:t>
      </w:r>
    </w:p>
    <w:p w:rsidR="008E0D1F" w:rsidRDefault="008E0D1F" w:rsidP="008E0D1F">
      <w:r>
        <w:t>45. Строение мышц. Отличие скелетных и гладких мышц. Основные мышечные группы, развитие с возрастом.</w:t>
      </w:r>
    </w:p>
    <w:p w:rsidR="008E0D1F" w:rsidRDefault="008E0D1F" w:rsidP="008E0D1F">
      <w:r>
        <w:t>46. Изменение работоспособности в процессе выполнения работы. Фазы работоспособности, значение для организации учебного процесса и физического воспитания учащейся молодежи.</w:t>
      </w:r>
    </w:p>
    <w:p w:rsidR="008E0D1F" w:rsidRDefault="008E0D1F" w:rsidP="008E0D1F">
      <w:r>
        <w:t>47. Утомление, его признаки и значение. Фазы утомления. Понятие об ощущении усталости. Диагностика утомления у детей и подростков.</w:t>
      </w:r>
    </w:p>
    <w:p w:rsidR="008E0D1F" w:rsidRDefault="008E0D1F" w:rsidP="008E0D1F">
      <w:r>
        <w:t>48. Развитие основных двигательных качеств и основных движений. Значение физического воспитания детей и подростков. Влияние физических упражнений на компенсаторные механизмы организма при различных заболеваниях и нарушений органов и систем.</w:t>
      </w:r>
    </w:p>
    <w:p w:rsidR="008E0D1F" w:rsidRDefault="008E0D1F" w:rsidP="008E0D1F">
      <w:r>
        <w:t>49. Кровь и ее функции. Количество и состав крови, клетки крови, возрастные изменения. Иммунные свойства крови. Понятие иммунной системы, ее состав. Виды иммунитета. Развитие системы крови.</w:t>
      </w:r>
    </w:p>
    <w:p w:rsidR="00AA520C" w:rsidRDefault="008E0D1F" w:rsidP="008E0D1F">
      <w:r>
        <w:t>50. Система кровообращения. Строение сердца, свойства сердечной мышцы.</w:t>
      </w:r>
    </w:p>
    <w:sectPr w:rsidR="00AA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5E"/>
    <w:rsid w:val="007F155E"/>
    <w:rsid w:val="008E0D1F"/>
    <w:rsid w:val="009D5E4D"/>
    <w:rsid w:val="00A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2017-04-07T07:31:00Z</dcterms:created>
  <dcterms:modified xsi:type="dcterms:W3CDTF">2017-04-10T12:49:00Z</dcterms:modified>
</cp:coreProperties>
</file>